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91" w:rsidRDefault="00906591" w:rsidP="00906591">
      <w:pPr>
        <w:autoSpaceDE w:val="0"/>
        <w:autoSpaceDN w:val="0"/>
        <w:adjustRightInd w:val="0"/>
        <w:jc w:val="center"/>
        <w:rPr>
          <w:rFonts w:ascii="Life L2" w:hAnsi="Life L2"/>
          <w:b/>
          <w:sz w:val="28"/>
          <w:szCs w:val="28"/>
          <w:vertAlign w:val="subscript"/>
        </w:rPr>
      </w:pPr>
    </w:p>
    <w:p w:rsidR="00906591" w:rsidRDefault="00906591" w:rsidP="00906591">
      <w:pPr>
        <w:pStyle w:val="Naslov1"/>
        <w:spacing w:line="240" w:lineRule="auto"/>
        <w:jc w:val="center"/>
        <w:rPr>
          <w:rFonts w:ascii="Life L2" w:hAnsi="Life L2"/>
          <w:sz w:val="24"/>
          <w:szCs w:val="24"/>
        </w:rPr>
      </w:pPr>
      <w:bookmarkStart w:id="0" w:name="_Toc473540717"/>
      <w:r>
        <w:rPr>
          <w:rFonts w:ascii="Life L2" w:hAnsi="Life L2"/>
          <w:sz w:val="24"/>
          <w:szCs w:val="24"/>
        </w:rPr>
        <w:t xml:space="preserve"> OBRAZAC FI – PRIJAVA ULAGANJA U FINANCIJSKE IZVEDENICE</w:t>
      </w:r>
      <w:bookmarkEnd w:id="0"/>
    </w:p>
    <w:p w:rsidR="00906591" w:rsidRDefault="00906591" w:rsidP="00906591">
      <w:pPr>
        <w:rPr>
          <w:rFonts w:ascii="Life L2" w:hAnsi="Life L2"/>
          <w:szCs w:val="24"/>
        </w:rPr>
      </w:pPr>
    </w:p>
    <w:p w:rsidR="00906591" w:rsidRDefault="00906591" w:rsidP="00906591">
      <w:pPr>
        <w:autoSpaceDE w:val="0"/>
        <w:autoSpaceDN w:val="0"/>
        <w:adjustRightInd w:val="0"/>
        <w:jc w:val="center"/>
        <w:rPr>
          <w:rFonts w:ascii="Life L2" w:hAnsi="Life L2"/>
          <w:b/>
          <w:szCs w:val="24"/>
        </w:rPr>
      </w:pPr>
    </w:p>
    <w:tbl>
      <w:tblPr>
        <w:tblW w:w="10398" w:type="dxa"/>
        <w:tblInd w:w="-8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"/>
        <w:gridCol w:w="711"/>
        <w:gridCol w:w="459"/>
        <w:gridCol w:w="151"/>
        <w:gridCol w:w="257"/>
        <w:gridCol w:w="826"/>
        <w:gridCol w:w="99"/>
        <w:gridCol w:w="183"/>
        <w:gridCol w:w="703"/>
        <w:gridCol w:w="327"/>
        <w:gridCol w:w="621"/>
        <w:gridCol w:w="278"/>
        <w:gridCol w:w="307"/>
        <w:gridCol w:w="48"/>
        <w:gridCol w:w="108"/>
        <w:gridCol w:w="178"/>
        <w:gridCol w:w="285"/>
        <w:gridCol w:w="201"/>
        <w:gridCol w:w="527"/>
        <w:gridCol w:w="195"/>
        <w:gridCol w:w="45"/>
        <w:gridCol w:w="589"/>
        <w:gridCol w:w="85"/>
        <w:gridCol w:w="721"/>
        <w:gridCol w:w="36"/>
        <w:gridCol w:w="689"/>
        <w:gridCol w:w="200"/>
        <w:gridCol w:w="119"/>
        <w:gridCol w:w="114"/>
        <w:gridCol w:w="619"/>
        <w:gridCol w:w="37"/>
      </w:tblGrid>
      <w:tr w:rsidR="00906591" w:rsidTr="00761513">
        <w:trPr>
          <w:gridBefore w:val="1"/>
          <w:gridAfter w:val="3"/>
          <w:wBefore w:w="680" w:type="dxa"/>
          <w:wAfter w:w="770" w:type="dxa"/>
          <w:cantSplit/>
        </w:trPr>
        <w:tc>
          <w:tcPr>
            <w:tcW w:w="89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906591" w:rsidRDefault="00906591" w:rsidP="00C02386">
            <w:pPr>
              <w:jc w:val="center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PRIJAVA ULAGANJA U FINANCIJSKE IZVEDENICE</w:t>
            </w: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1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1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1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1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601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Mjesec::</w:t>
            </w: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  <w:cantSplit/>
        </w:trPr>
        <w:tc>
          <w:tcPr>
            <w:tcW w:w="8948" w:type="dxa"/>
            <w:gridSpan w:val="27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zCs w:val="24"/>
                <w:u w:val="single"/>
              </w:rPr>
              <w:t>PODACI O IZVJEŠTAJNOM SUBJEKTU:</w:t>
            </w: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  <w:trHeight w:val="389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2404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NAZIV: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  <w:trHeight w:val="204"/>
        </w:trPr>
        <w:tc>
          <w:tcPr>
            <w:tcW w:w="2404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MATIČNI BROJ: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  <w:trHeight w:val="132"/>
        </w:trPr>
        <w:tc>
          <w:tcPr>
            <w:tcW w:w="2404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proofErr w:type="spellStart"/>
            <w:r>
              <w:rPr>
                <w:rFonts w:ascii="Life L2" w:hAnsi="Life L2"/>
                <w:b/>
                <w:szCs w:val="24"/>
              </w:rPr>
              <w:t>OIB</w:t>
            </w:r>
            <w:proofErr w:type="spellEnd"/>
            <w:r>
              <w:rPr>
                <w:rFonts w:ascii="Life L2" w:hAnsi="Life L2"/>
                <w:b/>
                <w:szCs w:val="24"/>
              </w:rPr>
              <w:t>: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  <w:cantSplit/>
          <w:trHeight w:val="396"/>
        </w:trPr>
        <w:tc>
          <w:tcPr>
            <w:tcW w:w="2686" w:type="dxa"/>
            <w:gridSpan w:val="7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OSOBA ZA KONTAKT:</w:t>
            </w: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IME I PREZIME:</w:t>
            </w:r>
          </w:p>
        </w:tc>
        <w:tc>
          <w:tcPr>
            <w:tcW w:w="1587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  <w:cantSplit/>
          <w:trHeight w:val="340"/>
        </w:trPr>
        <w:tc>
          <w:tcPr>
            <w:tcW w:w="1321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365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262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TELEFON:                                   e-adresa: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321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365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  <w:cantSplit/>
        </w:trPr>
        <w:tc>
          <w:tcPr>
            <w:tcW w:w="2686" w:type="dxa"/>
            <w:gridSpan w:val="7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POPUNIO:</w:t>
            </w: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IME I PREZIME:</w:t>
            </w:r>
          </w:p>
        </w:tc>
        <w:tc>
          <w:tcPr>
            <w:tcW w:w="15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3"/>
          <w:wBefore w:w="680" w:type="dxa"/>
          <w:wAfter w:w="770" w:type="dxa"/>
        </w:trPr>
        <w:tc>
          <w:tcPr>
            <w:tcW w:w="1321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1587" w:type="dxa"/>
            <w:gridSpan w:val="8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  <w:cantSplit/>
        </w:trPr>
        <w:tc>
          <w:tcPr>
            <w:tcW w:w="492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Mjesto i datum popunjavanja</w:t>
            </w:r>
          </w:p>
        </w:tc>
        <w:tc>
          <w:tcPr>
            <w:tcW w:w="1587" w:type="dxa"/>
            <w:gridSpan w:val="8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553" w:type="dxa"/>
            <w:gridSpan w:val="8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Potpis</w:t>
            </w: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</w:trPr>
        <w:tc>
          <w:tcPr>
            <w:tcW w:w="4615" w:type="dxa"/>
            <w:gridSpan w:val="11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Osnovne upute za popunjavanje</w:t>
            </w:r>
          </w:p>
        </w:tc>
        <w:tc>
          <w:tcPr>
            <w:tcW w:w="641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</w:trPr>
        <w:tc>
          <w:tcPr>
            <w:tcW w:w="1170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</w:trPr>
        <w:tc>
          <w:tcPr>
            <w:tcW w:w="9062" w:type="dxa"/>
            <w:gridSpan w:val="28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Izvještajni subjekt</w:t>
            </w:r>
            <w:r>
              <w:rPr>
                <w:rFonts w:ascii="Life L2" w:hAnsi="Life L2"/>
                <w:szCs w:val="24"/>
              </w:rPr>
              <w:t xml:space="preserve"> u okviru ovog Upitnika je rezident – pravna ili fizička osoba u čije se ime Upitnik popunjava.</w:t>
            </w: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</w:trPr>
        <w:tc>
          <w:tcPr>
            <w:tcW w:w="9062" w:type="dxa"/>
            <w:gridSpan w:val="28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</w:trPr>
        <w:tc>
          <w:tcPr>
            <w:tcW w:w="9062" w:type="dxa"/>
            <w:gridSpan w:val="28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U rubriku </w:t>
            </w:r>
            <w:r>
              <w:rPr>
                <w:rFonts w:ascii="Life L2" w:hAnsi="Life L2"/>
                <w:b/>
                <w:szCs w:val="24"/>
              </w:rPr>
              <w:t xml:space="preserve">Mjesec </w:t>
            </w:r>
            <w:r>
              <w:rPr>
                <w:rFonts w:ascii="Life L2" w:hAnsi="Life L2"/>
                <w:szCs w:val="24"/>
              </w:rPr>
              <w:t>unosi se četveroznamenkasta oznaka mjeseca i godine za koji se prijava podnosi (npr. za siječanj 2017. godine unosi se 0117).</w:t>
            </w:r>
          </w:p>
        </w:tc>
      </w:tr>
      <w:tr w:rsidR="00906591" w:rsidTr="00761513">
        <w:trPr>
          <w:gridBefore w:val="1"/>
          <w:gridAfter w:val="2"/>
          <w:wBefore w:w="680" w:type="dxa"/>
          <w:wAfter w:w="656" w:type="dxa"/>
        </w:trPr>
        <w:tc>
          <w:tcPr>
            <w:tcW w:w="9062" w:type="dxa"/>
            <w:gridSpan w:val="28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cantSplit/>
        </w:trPr>
        <w:tc>
          <w:tcPr>
            <w:tcW w:w="10398" w:type="dxa"/>
            <w:gridSpan w:val="31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  <w:u w:val="single"/>
              </w:rPr>
            </w:pPr>
            <w:r>
              <w:rPr>
                <w:rFonts w:ascii="Life L2" w:hAnsi="Life L2"/>
                <w:snapToGrid w:val="0"/>
                <w:szCs w:val="24"/>
              </w:rPr>
              <w:lastRenderedPageBreak/>
              <w:br w:type="page"/>
            </w:r>
            <w:r>
              <w:rPr>
                <w:rFonts w:ascii="Life L2" w:hAnsi="Life L2"/>
                <w:b/>
                <w:snapToGrid w:val="0"/>
                <w:szCs w:val="24"/>
                <w:u w:val="single"/>
              </w:rPr>
              <w:t xml:space="preserve">1) REALIZIRANE/DOSPJELE </w:t>
            </w:r>
            <w:r>
              <w:rPr>
                <w:rFonts w:ascii="Life L2" w:hAnsi="Life L2"/>
                <w:b/>
                <w:szCs w:val="24"/>
                <w:u w:val="single"/>
              </w:rPr>
              <w:t>FINANCIJSKE IZVEDENICE</w:t>
            </w:r>
          </w:p>
        </w:tc>
      </w:tr>
      <w:tr w:rsidR="00906591" w:rsidTr="00761513">
        <w:tc>
          <w:tcPr>
            <w:tcW w:w="1391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3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620" w:type="dxa"/>
            <w:gridSpan w:val="9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c>
          <w:tcPr>
            <w:tcW w:w="1391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3" w:type="dxa"/>
            <w:gridSpan w:val="3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620" w:type="dxa"/>
            <w:gridSpan w:val="9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trHeight w:val="408"/>
        </w:trPr>
        <w:tc>
          <w:tcPr>
            <w:tcW w:w="10398" w:type="dxa"/>
            <w:gridSpan w:val="31"/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Ova tablica popunjava se za sve financijske izvedenice koje su realizirane/dospjele u mjesecu za koji se podnosi izvještaj. Konkretno, u ovu tablicu unose se iznos dobitka ili gubitka kojeg je izvještajni subjekt ostvario temeljem realizacije neke financijske izvedenice. Dobitak ili gubitak izražavaju se u tisućama kuna, kao razlika između vrijednosti ugovorene financijskom izvedenicom i trenutne tržišne vrijednosti imovine na koju se izvedenica odnosi. </w:t>
            </w:r>
          </w:p>
        </w:tc>
      </w:tr>
      <w:tr w:rsidR="00906591" w:rsidTr="00761513"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right"/>
              <w:rPr>
                <w:rFonts w:ascii="Life L2" w:hAnsi="Life L2"/>
                <w:b/>
                <w:i/>
                <w:szCs w:val="24"/>
              </w:rPr>
            </w:pPr>
            <w:r>
              <w:rPr>
                <w:rFonts w:ascii="Life L2" w:hAnsi="Life L2"/>
                <w:b/>
                <w:i/>
                <w:szCs w:val="24"/>
              </w:rPr>
              <w:t>u tisućama kuna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906591" w:rsidTr="00761513">
        <w:trPr>
          <w:gridAfter w:val="1"/>
          <w:wAfter w:w="37" w:type="dxa"/>
          <w:trHeight w:val="70"/>
        </w:trPr>
        <w:tc>
          <w:tcPr>
            <w:tcW w:w="10361" w:type="dxa"/>
            <w:gridSpan w:val="30"/>
            <w:shd w:val="clear" w:color="auto" w:fill="auto"/>
          </w:tcPr>
          <w:tbl>
            <w:tblPr>
              <w:tblW w:w="10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5"/>
              <w:gridCol w:w="4140"/>
              <w:gridCol w:w="4428"/>
            </w:tblGrid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  <w:r>
                    <w:rPr>
                      <w:rFonts w:ascii="Life L2" w:hAnsi="Life L2"/>
                      <w:b/>
                      <w:sz w:val="24"/>
                      <w:szCs w:val="24"/>
                    </w:rPr>
                    <w:t>Vrsta izvedenice</w:t>
                  </w: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  <w:r>
                    <w:rPr>
                      <w:rFonts w:ascii="Life L2" w:hAnsi="Life L2"/>
                      <w:b/>
                      <w:sz w:val="24"/>
                      <w:szCs w:val="24"/>
                    </w:rPr>
                    <w:t>Oblik imovine na koju se izvedenica odnosi</w:t>
                  </w: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  <w:r>
                    <w:rPr>
                      <w:rFonts w:ascii="Life L2" w:hAnsi="Life L2"/>
                      <w:b/>
                      <w:sz w:val="24"/>
                      <w:szCs w:val="24"/>
                    </w:rPr>
                    <w:t>Realizirana dobit ili gubitak / Premija</w:t>
                  </w:r>
                </w:p>
              </w:tc>
            </w:tr>
            <w:tr w:rsidR="00906591" w:rsidTr="00181CDF">
              <w:trPr>
                <w:trHeight w:val="321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</w:rPr>
                  </w:pPr>
                  <w:r>
                    <w:rPr>
                      <w:rFonts w:ascii="Life L2" w:hAnsi="Life L2"/>
                      <w:b/>
                    </w:rPr>
                    <w:t>1</w:t>
                  </w: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</w:rPr>
                  </w:pPr>
                  <w:r>
                    <w:rPr>
                      <w:rFonts w:ascii="Life L2" w:hAnsi="Life L2"/>
                      <w:b/>
                    </w:rPr>
                    <w:t>2</w:t>
                  </w: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</w:rPr>
                  </w:pPr>
                  <w:r>
                    <w:rPr>
                      <w:rFonts w:ascii="Life L2" w:hAnsi="Life L2"/>
                      <w:b/>
                    </w:rPr>
                    <w:t>3</w:t>
                  </w: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  <w:tr w:rsidR="00906591" w:rsidTr="00181CDF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1. Vrsta izvedenice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Unosi se šifra vrste financijske izvedenice: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1 - Terminski ugovor - </w:t>
            </w:r>
            <w:proofErr w:type="spellStart"/>
            <w:r>
              <w:rPr>
                <w:rFonts w:ascii="Life L2" w:hAnsi="Life L2"/>
                <w:szCs w:val="24"/>
              </w:rPr>
              <w:t>forvard</w:t>
            </w:r>
            <w:proofErr w:type="spellEnd"/>
            <w:r>
              <w:rPr>
                <w:rFonts w:ascii="Life L2" w:hAnsi="Life L2"/>
                <w:szCs w:val="24"/>
              </w:rPr>
              <w:t xml:space="preserve">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forward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2 - Terminski ugovor - ročnica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futures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3 - Ugovor o razmjeni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>)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4 - Opcija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option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  <w:bookmarkStart w:id="1" w:name="_GoBack"/>
            <w:bookmarkEnd w:id="1"/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5 - Ostalo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2. Oblik imovine na koju se izvedenica odnosi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1 - Roba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2 - Valuta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3 - Kamatne stope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4 - Financijski instrument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5 - Ostalo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3. Realizirana dobit ili gubitak / Premija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Realizirana dobit ili gubitak podrazumijeva dobit ili gubitak koji proizlazi iz izvršenja financijske izvedenice. Kod opcija, ne unosi se realizirana dobit ili gubitak nego iznos plaćene ili naplaćene premije.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Realizirana dobit ili gubitak kod terminskih </w:t>
            </w:r>
            <w:proofErr w:type="spellStart"/>
            <w:r>
              <w:rPr>
                <w:rFonts w:ascii="Life L2" w:hAnsi="Life L2"/>
                <w:szCs w:val="24"/>
              </w:rPr>
              <w:t>forvard</w:t>
            </w:r>
            <w:proofErr w:type="spellEnd"/>
            <w:r>
              <w:rPr>
                <w:rFonts w:ascii="Life L2" w:hAnsi="Life L2"/>
                <w:szCs w:val="24"/>
              </w:rPr>
              <w:t xml:space="preserve"> ugovora ili ročnica unosi se prilikom dospijeća pojedinog ugovora na način da se iskaže razlika između ugovorene vrijednosti i trenutne tržišne vrijednosti imovine koju ugovor pokriva na dan njegovog dospijeća. Ukoliko je izvještajni subjekt ostvario dobitak temeljem odnosa cijene iz zaključenog ugovora i </w:t>
            </w:r>
            <w:r>
              <w:rPr>
                <w:rFonts w:ascii="Life L2" w:hAnsi="Life L2"/>
                <w:szCs w:val="24"/>
              </w:rPr>
              <w:lastRenderedPageBreak/>
              <w:t xml:space="preserve">trenutne tržišne cijene imovine koju ugovor pokriva, iskazuje iznos s pozitivnim predznakom i obrnuto. Vrijednost se unosi u tisućama kuna.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Kod ugovora o razmjeni, također se u tisućama kuna unosi dobit/gubitak na dan dospijeća pojedinog ugovora. Npr. ako se radi o ugovorima o razmjeni valuta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currency</w:t>
            </w:r>
            <w:proofErr w:type="spellEnd"/>
            <w:r>
              <w:rPr>
                <w:rFonts w:ascii="Life L2" w:hAnsi="Life L2"/>
                <w:i/>
                <w:szCs w:val="24"/>
              </w:rPr>
              <w:t xml:space="preserve"> 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>), treba izraziti kunsku protuvrijednost razlike u vrijednosti prodane i kupljene valute prema srednjem tečaju Hrvatske narodne banke na dan dospijeća ugovora. Kod ugovora o zamjeni kamatnih stopa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interest</w:t>
            </w:r>
            <w:proofErr w:type="spellEnd"/>
            <w:r>
              <w:rPr>
                <w:rFonts w:ascii="Life L2" w:hAnsi="Life L2"/>
                <w:i/>
                <w:szCs w:val="24"/>
              </w:rPr>
              <w:t xml:space="preserve"> rate 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 xml:space="preserve">), unosi se razlika koju izvještajni subjekt plaća/naplaćuje po kamatama temeljem zaključenog ugovora, u odnosu na uvjete u originalnom financijskom instrumentu kojeg ugovor pokriva.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Kad se radi o kupnji ili prodaji opcija, unosi se vrijednost plaćene (negativan predznak) ili primljene premije (pozitivan predznak) odnosno cijene.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napToGrid w:val="0"/>
                <w:szCs w:val="24"/>
                <w:u w:val="single"/>
              </w:rPr>
              <w:t xml:space="preserve">2) NEREALIZIRANE/NEDOSPJELE </w:t>
            </w:r>
            <w:r>
              <w:rPr>
                <w:rFonts w:ascii="Life L2" w:hAnsi="Life L2"/>
                <w:b/>
                <w:szCs w:val="24"/>
                <w:u w:val="single"/>
              </w:rPr>
              <w:t>FINANCIJSKE IZVEDENICE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Ova tablica unosi se za sve financijske izvedenice koje su na kraju mjeseca u posjedu izvještajnog subjekta odnosno još nisu realizirane. Konkretno, u ovu tablicu unose se iznos nerealiziranog dobitka ili gubitka temeljem vrijednosti financijske izvedenice na kraju mjeseca. Nerealizirani dobitak ili gubitak izražava se u tisućama kuna, kao razlika između vrijednosti ugovorene financijskom izvedenicom i trenutne tržišne vrijednosti imovine na koju se ugovor odnosi.</w:t>
            </w:r>
          </w:p>
          <w:p w:rsidR="00906591" w:rsidRDefault="00906591" w:rsidP="00C02386">
            <w:pPr>
              <w:jc w:val="right"/>
              <w:rPr>
                <w:rFonts w:ascii="Life L2" w:hAnsi="Life L2"/>
                <w:b/>
                <w:i/>
                <w:szCs w:val="24"/>
              </w:rPr>
            </w:pPr>
            <w:r>
              <w:rPr>
                <w:rFonts w:ascii="Life L2" w:hAnsi="Life L2"/>
                <w:b/>
                <w:i/>
                <w:szCs w:val="24"/>
              </w:rPr>
              <w:t>u tisućama kuna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5"/>
              <w:gridCol w:w="4196"/>
              <w:gridCol w:w="4196"/>
            </w:tblGrid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  <w:t>Vrsta izvedenice</w:t>
                  </w: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  <w:t>Oblik imovine na koju se izvedenica odnosi</w:t>
                  </w: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  <w:t>Stanje nerealizirane dobiti ili gubitka</w:t>
                  </w:r>
                </w:p>
              </w:tc>
            </w:tr>
            <w:tr w:rsidR="00906591" w:rsidTr="00761513">
              <w:trPr>
                <w:trHeight w:val="255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lang w:eastAsia="hr-HR"/>
                    </w:rPr>
                  </w:pPr>
                  <w:r>
                    <w:rPr>
                      <w:rFonts w:ascii="Life L2" w:hAnsi="Life L2"/>
                      <w:b/>
                      <w:lang w:eastAsia="hr-HR"/>
                    </w:rPr>
                    <w:t>1</w:t>
                  </w: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lang w:eastAsia="hr-HR"/>
                    </w:rPr>
                  </w:pPr>
                  <w:r>
                    <w:rPr>
                      <w:rFonts w:ascii="Life L2" w:hAnsi="Life L2"/>
                      <w:b/>
                      <w:lang w:eastAsia="hr-HR"/>
                    </w:rPr>
                    <w:t>2</w:t>
                  </w: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lang w:eastAsia="hr-HR"/>
                    </w:rPr>
                  </w:pPr>
                  <w:r>
                    <w:rPr>
                      <w:rFonts w:ascii="Life L2" w:hAnsi="Life L2"/>
                      <w:b/>
                      <w:lang w:eastAsia="hr-HR"/>
                    </w:rPr>
                    <w:t>3</w:t>
                  </w: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06591" w:rsidTr="00761513">
              <w:trPr>
                <w:trHeight w:val="284"/>
              </w:trPr>
              <w:tc>
                <w:tcPr>
                  <w:tcW w:w="1765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196" w:type="dxa"/>
                </w:tcPr>
                <w:p w:rsidR="00906591" w:rsidRDefault="00906591" w:rsidP="00C02386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1. Vrsta izvedenice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Unosi se šifra vrste financijske izvedenice: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1 - Terminski ugovor - </w:t>
            </w:r>
            <w:proofErr w:type="spellStart"/>
            <w:r>
              <w:rPr>
                <w:rFonts w:ascii="Life L2" w:hAnsi="Life L2"/>
                <w:szCs w:val="24"/>
              </w:rPr>
              <w:t>forvard</w:t>
            </w:r>
            <w:proofErr w:type="spellEnd"/>
            <w:r>
              <w:rPr>
                <w:rFonts w:ascii="Life L2" w:hAnsi="Life L2"/>
                <w:szCs w:val="24"/>
              </w:rPr>
              <w:t xml:space="preserve">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forward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2 - Terminski ugovor - ročnica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futures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3 - Ugovor o razmjeni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>)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4 - Opcija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option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5 - Ostalo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2. Oblik imovine na koju se izvedenica odnosi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1 - Roba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2 - Valuta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3 - Kamatne stope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4 - Financijski instrument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5 - Ostalo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szCs w:val="24"/>
              </w:rPr>
            </w:pP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 xml:space="preserve">Stupac 3. Stanje nerealizirane dobiti ili gubitka </w:t>
            </w:r>
          </w:p>
          <w:p w:rsidR="00906591" w:rsidRDefault="00906591" w:rsidP="00C02386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906591" w:rsidRDefault="00906591" w:rsidP="00C02386">
            <w:pPr>
              <w:ind w:right="-30"/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Nerealizirana dobit ili gubitak podrazumijeva trenutno stanje dobiti ili gubitka financijskih izvedenica kojima izvještajni subjekt na kraju izvještajnog mjeseca raspolaže. </w:t>
            </w:r>
          </w:p>
          <w:p w:rsidR="00906591" w:rsidRDefault="00906591" w:rsidP="00C02386">
            <w:pPr>
              <w:ind w:right="-30"/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Nerealizirana dobit ili gubitak kod terminskih </w:t>
            </w:r>
            <w:proofErr w:type="spellStart"/>
            <w:r>
              <w:rPr>
                <w:rFonts w:ascii="Life L2" w:hAnsi="Life L2"/>
                <w:szCs w:val="24"/>
              </w:rPr>
              <w:t>forvard</w:t>
            </w:r>
            <w:proofErr w:type="spellEnd"/>
            <w:r>
              <w:rPr>
                <w:rFonts w:ascii="Life L2" w:hAnsi="Life L2"/>
                <w:szCs w:val="24"/>
              </w:rPr>
              <w:t xml:space="preserve"> ugovora ili ročnica unosi se na način da se iskaže razlika između ugovorene vrijednosti i trenutne tržišne vrijednosti imovine koju ugovor pokriva na zadnji dan izvještajnog mjeseca. Ukoliko izvještajni subjekt u tom času ostvaruje dobitak temeljem odnosa cijene iz zaključenog ugovora i trenutne tržišne cijene imovine koju ugovor pokriva, iskazuje iznos s pozitivnim predznakom i obrnuto. Vrijednost se unosi u tisućama kuna. </w:t>
            </w:r>
          </w:p>
          <w:p w:rsidR="00906591" w:rsidRDefault="00906591" w:rsidP="00C02386">
            <w:pPr>
              <w:ind w:right="-30"/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Kod ugovora o razmjeni, također se unosi vrijednost nerealizirane dobiti/gubitka na zadnji dan izvještajnog mjeseca pojedinog ugovora u tisućama kunama. Npr. ako se radi o ugovorima o razmjeni valuta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currency</w:t>
            </w:r>
            <w:proofErr w:type="spellEnd"/>
            <w:r>
              <w:rPr>
                <w:rFonts w:ascii="Life L2" w:hAnsi="Life L2"/>
                <w:i/>
                <w:szCs w:val="24"/>
              </w:rPr>
              <w:t xml:space="preserve"> 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>), treba izraziti kunsku protuvrijednost razlike u vrijednosti prodane i kupljene valute prema srednjem tečaju Hrvatske narodne banke na zadnji dan izvještajnog mjeseca. Kod ugovora o zamjeni kamatnih stopa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interest</w:t>
            </w:r>
            <w:proofErr w:type="spellEnd"/>
            <w:r>
              <w:rPr>
                <w:rFonts w:ascii="Life L2" w:hAnsi="Life L2"/>
                <w:i/>
                <w:szCs w:val="24"/>
              </w:rPr>
              <w:t xml:space="preserve"> rate 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 xml:space="preserve">), unosi se razlika u vrijednosti koju bi izvještajni subjekt trenutno platio/naplatio po kamatama temeljem zaključenog ugovora u odnosu na uvjete u originalnom financijskom instrumentu kojeg ugovor pokriva. </w:t>
            </w:r>
          </w:p>
          <w:p w:rsidR="00906591" w:rsidRDefault="00906591" w:rsidP="00C02386">
            <w:pPr>
              <w:ind w:right="-30"/>
              <w:jc w:val="both"/>
              <w:rPr>
                <w:rFonts w:ascii="Life L2" w:hAnsi="Life L2"/>
                <w:b/>
                <w:sz w:val="22"/>
                <w:szCs w:val="22"/>
              </w:rPr>
            </w:pPr>
          </w:p>
        </w:tc>
      </w:tr>
    </w:tbl>
    <w:p w:rsidR="00D52389" w:rsidRDefault="00181CDF"/>
    <w:sectPr w:rsidR="00D5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91"/>
    <w:rsid w:val="00181CDF"/>
    <w:rsid w:val="001F1786"/>
    <w:rsid w:val="00741014"/>
    <w:rsid w:val="00761513"/>
    <w:rsid w:val="0090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3B020-D29C-425E-A1AC-C8B15ADA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906591"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6591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customStyle="1" w:styleId="mojnabrajanjedopisa">
    <w:name w:val="moj_nabrajanje_dopisa"/>
    <w:autoRedefine/>
    <w:rsid w:val="00906591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Šeparović Markas</dc:creator>
  <cp:keywords/>
  <dc:description/>
  <cp:lastModifiedBy>Ivana Šeparović Markas</cp:lastModifiedBy>
  <cp:revision>2</cp:revision>
  <dcterms:created xsi:type="dcterms:W3CDTF">2017-02-09T08:44:00Z</dcterms:created>
  <dcterms:modified xsi:type="dcterms:W3CDTF">2017-02-09T12:54:00Z</dcterms:modified>
</cp:coreProperties>
</file>