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7" w:rsidRDefault="000140E7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0140E7" w:rsidRDefault="00497570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17"/>
      <w:r>
        <w:rPr>
          <w:rFonts w:ascii="Life L2" w:hAnsi="Life L2"/>
          <w:sz w:val="24"/>
          <w:szCs w:val="24"/>
        </w:rPr>
        <w:t xml:space="preserve"> OBRAZAC FI – PRIJAVA ULAGANJA U FINANCIJSKE IZVEDENICE</w:t>
      </w:r>
      <w:bookmarkEnd w:id="0"/>
    </w:p>
    <w:p w:rsidR="000140E7" w:rsidRDefault="000140E7">
      <w:pPr>
        <w:rPr>
          <w:rFonts w:ascii="Life L2" w:hAnsi="Life L2"/>
          <w:szCs w:val="24"/>
        </w:rPr>
      </w:pPr>
    </w:p>
    <w:p w:rsidR="000140E7" w:rsidRDefault="000140E7">
      <w:pPr>
        <w:autoSpaceDE w:val="0"/>
        <w:autoSpaceDN w:val="0"/>
        <w:adjustRightInd w:val="0"/>
        <w:jc w:val="center"/>
        <w:rPr>
          <w:rFonts w:ascii="Life L2" w:hAnsi="Life L2"/>
          <w:b/>
          <w:szCs w:val="24"/>
        </w:rPr>
      </w:pPr>
    </w:p>
    <w:tbl>
      <w:tblPr>
        <w:tblW w:w="10398" w:type="dxa"/>
        <w:tblInd w:w="-8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"/>
        <w:gridCol w:w="711"/>
        <w:gridCol w:w="459"/>
        <w:gridCol w:w="151"/>
        <w:gridCol w:w="257"/>
        <w:gridCol w:w="826"/>
        <w:gridCol w:w="99"/>
        <w:gridCol w:w="183"/>
        <w:gridCol w:w="703"/>
        <w:gridCol w:w="327"/>
        <w:gridCol w:w="621"/>
        <w:gridCol w:w="278"/>
        <w:gridCol w:w="307"/>
        <w:gridCol w:w="48"/>
        <w:gridCol w:w="108"/>
        <w:gridCol w:w="178"/>
        <w:gridCol w:w="285"/>
        <w:gridCol w:w="201"/>
        <w:gridCol w:w="527"/>
        <w:gridCol w:w="195"/>
        <w:gridCol w:w="45"/>
        <w:gridCol w:w="589"/>
        <w:gridCol w:w="85"/>
        <w:gridCol w:w="721"/>
        <w:gridCol w:w="36"/>
        <w:gridCol w:w="689"/>
        <w:gridCol w:w="200"/>
        <w:gridCol w:w="119"/>
        <w:gridCol w:w="114"/>
        <w:gridCol w:w="619"/>
        <w:gridCol w:w="37"/>
      </w:tblGrid>
      <w:tr w:rsidR="000140E7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89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140E7" w:rsidRDefault="00497570">
            <w:pPr>
              <w:jc w:val="center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PRIJAVA ULAGANJA U FINANCIJSKE IZVEDENICE</w:t>
            </w: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1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60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Mjesec:</w:t>
            </w: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8948" w:type="dxa"/>
            <w:gridSpan w:val="27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  <w:u w:val="single"/>
              </w:rPr>
              <w:t>PODACI O IZVJEŠTAJNOM SUBJEKTU:</w:t>
            </w:r>
          </w:p>
        </w:tc>
      </w:tr>
      <w:tr w:rsidR="000140E7">
        <w:trPr>
          <w:gridBefore w:val="1"/>
          <w:gridAfter w:val="3"/>
          <w:wBefore w:w="680" w:type="dxa"/>
          <w:wAfter w:w="770" w:type="dxa"/>
          <w:trHeight w:val="389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2404" w:type="dxa"/>
            <w:gridSpan w:val="5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NAZIV: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trHeight w:val="204"/>
        </w:trPr>
        <w:tc>
          <w:tcPr>
            <w:tcW w:w="2404" w:type="dxa"/>
            <w:gridSpan w:val="5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MATIČNI BROJ: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trHeight w:val="132"/>
        </w:trPr>
        <w:tc>
          <w:tcPr>
            <w:tcW w:w="2404" w:type="dxa"/>
            <w:gridSpan w:val="5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proofErr w:type="spellStart"/>
            <w:r>
              <w:rPr>
                <w:rFonts w:ascii="Life L2" w:hAnsi="Life L2"/>
                <w:b/>
                <w:szCs w:val="24"/>
              </w:rPr>
              <w:t>OIB</w:t>
            </w:r>
            <w:proofErr w:type="spellEnd"/>
            <w:r>
              <w:rPr>
                <w:rFonts w:ascii="Life L2" w:hAnsi="Life L2"/>
                <w:b/>
                <w:szCs w:val="24"/>
              </w:rPr>
              <w:t>:</w:t>
            </w:r>
          </w:p>
        </w:tc>
        <w:tc>
          <w:tcPr>
            <w:tcW w:w="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689" w:type="dxa"/>
            <w:gridSpan w:val="6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78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04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cantSplit/>
          <w:trHeight w:val="396"/>
        </w:trPr>
        <w:tc>
          <w:tcPr>
            <w:tcW w:w="2686" w:type="dxa"/>
            <w:gridSpan w:val="7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OSOBA ZA KONTAKT: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IME I PREZIME:</w:t>
            </w:r>
          </w:p>
        </w:tc>
        <w:tc>
          <w:tcPr>
            <w:tcW w:w="1587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cantSplit/>
          <w:trHeight w:val="340"/>
        </w:trPr>
        <w:tc>
          <w:tcPr>
            <w:tcW w:w="1321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365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62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TELEFON:                                   e-adresa: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321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365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5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  <w:cantSplit/>
        </w:trPr>
        <w:tc>
          <w:tcPr>
            <w:tcW w:w="2686" w:type="dxa"/>
            <w:gridSpan w:val="7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POPUNIO: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IME I PREZIME:</w:t>
            </w:r>
          </w:p>
        </w:tc>
        <w:tc>
          <w:tcPr>
            <w:tcW w:w="15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3"/>
          <w:wBefore w:w="680" w:type="dxa"/>
          <w:wAfter w:w="770" w:type="dxa"/>
        </w:trPr>
        <w:tc>
          <w:tcPr>
            <w:tcW w:w="1321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587" w:type="dxa"/>
            <w:gridSpan w:val="8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 w:val="72"/>
                <w:szCs w:val="72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  <w:cantSplit/>
        </w:trPr>
        <w:tc>
          <w:tcPr>
            <w:tcW w:w="4922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Mjesto i datum popunjavanja</w:t>
            </w:r>
          </w:p>
        </w:tc>
        <w:tc>
          <w:tcPr>
            <w:tcW w:w="1587" w:type="dxa"/>
            <w:gridSpan w:val="8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553" w:type="dxa"/>
            <w:gridSpan w:val="8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Potpis</w:t>
            </w: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4615" w:type="dxa"/>
            <w:gridSpan w:val="11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Osnovne upute za popunjavanje</w:t>
            </w: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1170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34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26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41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14" w:type="dxa"/>
            <w:gridSpan w:val="4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Izvještajni subjekt</w:t>
            </w:r>
            <w:r>
              <w:rPr>
                <w:rFonts w:ascii="Life L2" w:hAnsi="Life L2"/>
                <w:szCs w:val="24"/>
              </w:rPr>
              <w:t xml:space="preserve"> u okviru ovog Upitnika je rezident – pravna ili fizička osoba u čije se ime Upitnik popunjava.</w:t>
            </w: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U rubriku </w:t>
            </w:r>
            <w:r>
              <w:rPr>
                <w:rFonts w:ascii="Life L2" w:hAnsi="Life L2"/>
                <w:b/>
                <w:szCs w:val="24"/>
              </w:rPr>
              <w:t xml:space="preserve">Mjesec </w:t>
            </w:r>
            <w:r>
              <w:rPr>
                <w:rFonts w:ascii="Life L2" w:hAnsi="Life L2"/>
                <w:szCs w:val="24"/>
              </w:rPr>
              <w:t>unosi se četveroznamenkasta oznaka mjeseca i godine za koji se prijava podnosi (npr. za siječanj 2023. godine unosi se 0123).</w:t>
            </w:r>
          </w:p>
        </w:tc>
      </w:tr>
      <w:tr w:rsidR="000140E7">
        <w:trPr>
          <w:gridBefore w:val="1"/>
          <w:gridAfter w:val="2"/>
          <w:wBefore w:w="680" w:type="dxa"/>
          <w:wAfter w:w="656" w:type="dxa"/>
        </w:trPr>
        <w:tc>
          <w:tcPr>
            <w:tcW w:w="9062" w:type="dxa"/>
            <w:gridSpan w:val="28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cantSplit/>
        </w:trPr>
        <w:tc>
          <w:tcPr>
            <w:tcW w:w="10398" w:type="dxa"/>
            <w:gridSpan w:val="31"/>
            <w:shd w:val="clear" w:color="auto" w:fill="auto"/>
          </w:tcPr>
          <w:p w:rsidR="000140E7" w:rsidRDefault="00497570">
            <w:pPr>
              <w:jc w:val="both"/>
              <w:rPr>
                <w:rFonts w:ascii="Life L2" w:hAnsi="Life L2"/>
                <w:b/>
                <w:szCs w:val="24"/>
                <w:u w:val="single"/>
              </w:rPr>
            </w:pPr>
            <w:r>
              <w:rPr>
                <w:rFonts w:ascii="Life L2" w:hAnsi="Life L2"/>
                <w:snapToGrid w:val="0"/>
                <w:szCs w:val="24"/>
              </w:rPr>
              <w:lastRenderedPageBreak/>
              <w:br w:type="page"/>
            </w:r>
            <w:r>
              <w:rPr>
                <w:rFonts w:ascii="Life L2" w:hAnsi="Life L2"/>
                <w:b/>
                <w:snapToGrid w:val="0"/>
                <w:szCs w:val="24"/>
                <w:u w:val="single"/>
              </w:rPr>
              <w:t xml:space="preserve">1) REALIZIRANE/DOSPJELE </w:t>
            </w:r>
            <w:r>
              <w:rPr>
                <w:rFonts w:ascii="Life L2" w:hAnsi="Life L2"/>
                <w:b/>
                <w:szCs w:val="24"/>
                <w:u w:val="single"/>
              </w:rPr>
              <w:t>FINANCIJSKE IZVEDENICE</w:t>
            </w:r>
          </w:p>
        </w:tc>
      </w:tr>
      <w:tr w:rsidR="000140E7">
        <w:tc>
          <w:tcPr>
            <w:tcW w:w="1391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c>
          <w:tcPr>
            <w:tcW w:w="1391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trHeight w:val="408"/>
        </w:trPr>
        <w:tc>
          <w:tcPr>
            <w:tcW w:w="10398" w:type="dxa"/>
            <w:gridSpan w:val="31"/>
            <w:shd w:val="clear" w:color="auto" w:fill="auto"/>
          </w:tcPr>
          <w:p w:rsidR="000140E7" w:rsidRDefault="00497570" w:rsidP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Ova tablica popunjava se za sve financijske izvedenice koje su realizirane/dospjele u mjesecu za koji se podnosi izvještaj. Konkretno, u ovu tablicu unose se iznos dobitka ili gubitka koj</w:t>
            </w:r>
            <w:bookmarkStart w:id="1" w:name="_GoBack"/>
            <w:r>
              <w:rPr>
                <w:rFonts w:ascii="Life L2" w:hAnsi="Life L2"/>
                <w:szCs w:val="24"/>
              </w:rPr>
              <w:t>i</w:t>
            </w:r>
            <w:bookmarkEnd w:id="1"/>
            <w:r>
              <w:rPr>
                <w:rFonts w:ascii="Life L2" w:hAnsi="Life L2"/>
                <w:szCs w:val="24"/>
              </w:rPr>
              <w:t xml:space="preserve"> je izvještajni subjekt ostvario na </w:t>
            </w:r>
            <w:proofErr w:type="spellStart"/>
            <w:r>
              <w:rPr>
                <w:rFonts w:ascii="Life L2" w:hAnsi="Life L2"/>
                <w:szCs w:val="24"/>
              </w:rPr>
              <w:t>osnoci</w:t>
            </w:r>
            <w:proofErr w:type="spellEnd"/>
            <w:r>
              <w:rPr>
                <w:rFonts w:ascii="Life L2" w:hAnsi="Life L2"/>
                <w:szCs w:val="24"/>
              </w:rPr>
              <w:t xml:space="preserve"> realizacije neke financijske izvedenice. Dobitak ili gubitak izražavaju se u tisućama eura, kao razlika između vrijednosti ugovorene financijskom izvedenicom i trenutne tržišne vrijednosti imovine na koju se izvedenica odnosi. </w:t>
            </w:r>
          </w:p>
        </w:tc>
      </w:tr>
      <w:tr w:rsidR="000140E7"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  <w:tc>
          <w:tcPr>
            <w:tcW w:w="2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  <w:r>
              <w:rPr>
                <w:rFonts w:ascii="Life L2" w:hAnsi="Life L2"/>
                <w:b/>
                <w:i/>
                <w:szCs w:val="24"/>
              </w:rPr>
              <w:t>u tisućama eura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</w:tc>
      </w:tr>
      <w:tr w:rsidR="000140E7">
        <w:trPr>
          <w:gridAfter w:val="1"/>
          <w:wAfter w:w="37" w:type="dxa"/>
          <w:trHeight w:val="70"/>
        </w:trPr>
        <w:tc>
          <w:tcPr>
            <w:tcW w:w="10361" w:type="dxa"/>
            <w:gridSpan w:val="30"/>
            <w:shd w:val="clear" w:color="auto" w:fill="auto"/>
          </w:tcPr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6"/>
              <w:gridCol w:w="2410"/>
              <w:gridCol w:w="3118"/>
              <w:gridCol w:w="3119"/>
            </w:tblGrid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Vrsta izvedenice</w:t>
                  </w:r>
                </w:p>
              </w:tc>
              <w:tc>
                <w:tcPr>
                  <w:tcW w:w="2410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Oblik imovine na koju se izvedenica odnosi</w:t>
                  </w:r>
                </w:p>
              </w:tc>
              <w:tc>
                <w:tcPr>
                  <w:tcW w:w="3118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Realizirana dobit ili gubitak / Premija</w:t>
                  </w:r>
                </w:p>
              </w:tc>
              <w:tc>
                <w:tcPr>
                  <w:tcW w:w="3119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Zemlja</w:t>
                  </w:r>
                </w:p>
              </w:tc>
            </w:tr>
            <w:tr w:rsidR="000140E7">
              <w:trPr>
                <w:trHeight w:val="321"/>
              </w:trPr>
              <w:tc>
                <w:tcPr>
                  <w:tcW w:w="1686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1. Vrsta izvedenice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Unosi se šifra vrste financijske izvedenice: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Terminski ugovor -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forward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2 - Terminski ugovor - ročnica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futures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3 - Ugovor o razmjeni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4 - Opcija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option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2. Oblik imovine na koju se izvedenica odnosi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Roba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2 - Valuta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3 - Kamatne stope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4 - Financijski instrument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3. Realizirana dobit ili gubitak / Premija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Realizirana dobit ili gubitak podrazumijeva dobit ili gubitak koji proizlazi iz izvršenja financijske izvedenice. Kod opcija, ne unosi se realizirana dobit ili gubitak nego iznos plaćene ili naplaćene premije.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Realizirana dobit ili gubitak kod terminskih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ugovora ili ročnica unose se pri dospijeću pojedinog ugovora na način da se iskaže razlika između ugovorene vrijednosti i trenutne tržišne vrijednosti imovine koju ugovor pokriva na dan njegovog dospijeća. Ako je izvještajni subjekt ostvario dobitak na temelju odnosa cijene iz zaključenog ugovora i trenutne tržišne cijene imovine koju ugovor pokriva, iskazuje se iznos s pozitivnim predznakom i obrnuto. Vrijednost se unosi u tisućama eura.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Kod ugovora o razmjeni, također se u tisućama eura unosi dobit/gubitak na dan dospijeća pojedinog ugovora. Npr. ako je riječ o ugovorima o razmjeni valuta (engl. </w:t>
            </w:r>
            <w:proofErr w:type="spellStart"/>
            <w:r>
              <w:rPr>
                <w:rFonts w:ascii="Life L2" w:hAnsi="Life L2"/>
                <w:i/>
                <w:szCs w:val="24"/>
              </w:rPr>
              <w:t>currency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treba izraziti protuvrijednost u eurima koja predstavlja razliku </w:t>
            </w:r>
            <w:r>
              <w:rPr>
                <w:rFonts w:ascii="Life L2" w:hAnsi="Life L2"/>
                <w:szCs w:val="24"/>
              </w:rPr>
              <w:lastRenderedPageBreak/>
              <w:t>u vrijednosti prodane i kupljene valute prema srednjem tečaju Hrvatske narodne banke koji je objavljen na dan dospijeća ugovora. Kod ugovora o zamjeni kamatnih stopa (</w:t>
            </w:r>
            <w:proofErr w:type="spellStart"/>
            <w:r>
              <w:rPr>
                <w:rFonts w:ascii="Life L2" w:hAnsi="Life L2"/>
                <w:szCs w:val="24"/>
              </w:rPr>
              <w:t>engl</w:t>
            </w:r>
            <w:proofErr w:type="spellEnd"/>
            <w:r>
              <w:rPr>
                <w:rFonts w:ascii="Life L2" w:hAnsi="Life L2"/>
                <w:szCs w:val="24"/>
              </w:rPr>
              <w:t xml:space="preserve">- </w:t>
            </w:r>
            <w:proofErr w:type="spellStart"/>
            <w:r>
              <w:rPr>
                <w:rFonts w:ascii="Life L2" w:hAnsi="Life L2"/>
                <w:i/>
                <w:szCs w:val="24"/>
              </w:rPr>
              <w:t>interest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rate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unosi se razlika koju izvještajni subjekt plaća/naplaćuje po kamatama na osnovi zaključenog ugovora, u odnosu na uvjete u originalnom financijskom instrumentu </w:t>
            </w:r>
            <w:proofErr w:type="spellStart"/>
            <w:r>
              <w:rPr>
                <w:rFonts w:ascii="Life L2" w:hAnsi="Life L2"/>
                <w:szCs w:val="24"/>
              </w:rPr>
              <w:t>kojiugovor</w:t>
            </w:r>
            <w:proofErr w:type="spellEnd"/>
            <w:r>
              <w:rPr>
                <w:rFonts w:ascii="Life L2" w:hAnsi="Life L2"/>
                <w:szCs w:val="24"/>
              </w:rPr>
              <w:t xml:space="preserve"> pokriva.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Kad je riječ o kupnji ili prodaji opcija, unosi se vrijednost plaćene (negativan predznak) ili primljene premije (pozitivan predznak) odnosno cijene. 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4. Zemlja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Ovo obilježje popunjava se prema abecednom popisu država i zemalja i njihovih oznaka.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Abecedni popis država i zemalja i njihovih oznaka vode se u elektroničkom obliku i objavljuju na internetskim stranicama Hrvatske narodne banke. Obilježje se popunjava unosom dvoslovne oznake države ili međunarodne financijske institucije sa spomenutih popisa. Iznimno, za Kosovo se unosi oznaka </w:t>
            </w:r>
            <w:proofErr w:type="spellStart"/>
            <w:r>
              <w:rPr>
                <w:rFonts w:ascii="Life L2" w:hAnsi="Life L2"/>
                <w:szCs w:val="24"/>
              </w:rPr>
              <w:t>XK</w:t>
            </w:r>
            <w:proofErr w:type="spellEnd"/>
            <w:r>
              <w:rPr>
                <w:rFonts w:ascii="Life L2" w:hAnsi="Life L2"/>
                <w:szCs w:val="24"/>
              </w:rPr>
              <w:t>.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Popis država i zemalja sastavljen je na temelju normi </w:t>
            </w:r>
            <w:proofErr w:type="spellStart"/>
            <w:r>
              <w:rPr>
                <w:rFonts w:ascii="Life L2" w:hAnsi="Life L2"/>
                <w:szCs w:val="24"/>
              </w:rPr>
              <w:t>HRN</w:t>
            </w:r>
            <w:proofErr w:type="spellEnd"/>
            <w:r>
              <w:rPr>
                <w:rFonts w:ascii="Life L2" w:hAnsi="Life L2"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szCs w:val="24"/>
              </w:rPr>
              <w:t>EN</w:t>
            </w:r>
            <w:proofErr w:type="spellEnd"/>
            <w:r>
              <w:rPr>
                <w:rFonts w:ascii="Life L2" w:hAnsi="Life L2"/>
                <w:szCs w:val="24"/>
              </w:rPr>
              <w:t xml:space="preserve"> ISO 3166-1:2020, a mijenja se na temelju izmjena i dopuna koje objavljuje Međunarodna organizacija za normizaciju (ISO).</w:t>
            </w: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b/>
                <w:snapToGrid w:val="0"/>
                <w:szCs w:val="24"/>
                <w:u w:val="single"/>
              </w:rPr>
              <w:t xml:space="preserve">2) NEREALIZIRANE/NEDOSPJELE </w:t>
            </w:r>
            <w:r>
              <w:rPr>
                <w:rFonts w:ascii="Life L2" w:hAnsi="Life L2"/>
                <w:b/>
                <w:szCs w:val="24"/>
                <w:u w:val="single"/>
              </w:rPr>
              <w:t>FINANCIJSKE IZVEDENICE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Ova tablica unosi se za sve financijske izvedenice koje su na kraju mjeseca u posjedu izvještajnog subjekta odnosno još nisu realizirane. Konkretno, u ovu tablicu unose se iznos nerealiziranog dobitka ili gubitka na osnovi vrijednosti financijske izvedenice na kraju mjeseca. Nerealizirani dobitak ili gubitak izražava se u tisućama eura, kao razlika između vrijednosti ugovorene financijskom izvedenicom i trenutne tržišne vrijednosti imovine na koju se ugovor odnosi.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                 </w:t>
            </w:r>
            <w:r>
              <w:rPr>
                <w:rFonts w:ascii="Life L2" w:hAnsi="Life L2"/>
                <w:b/>
                <w:i/>
                <w:szCs w:val="24"/>
              </w:rPr>
              <w:t>U tisućama eura</w:t>
            </w:r>
          </w:p>
          <w:p w:rsidR="000140E7" w:rsidRDefault="000140E7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</w:p>
          <w:tbl>
            <w:tblPr>
              <w:tblW w:w="10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6"/>
              <w:gridCol w:w="2410"/>
              <w:gridCol w:w="3118"/>
              <w:gridCol w:w="3119"/>
            </w:tblGrid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Vrsta izvedenice</w:t>
                  </w:r>
                </w:p>
              </w:tc>
              <w:tc>
                <w:tcPr>
                  <w:tcW w:w="2410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Oblik imovine na koju se izvedenica odnosi</w:t>
                  </w:r>
                </w:p>
              </w:tc>
              <w:tc>
                <w:tcPr>
                  <w:tcW w:w="3118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Stanje nerealizirane dobiti ili gubitka</w:t>
                  </w:r>
                </w:p>
              </w:tc>
              <w:tc>
                <w:tcPr>
                  <w:tcW w:w="3119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Zemlja</w:t>
                  </w:r>
                </w:p>
              </w:tc>
            </w:tr>
            <w:tr w:rsidR="000140E7">
              <w:trPr>
                <w:trHeight w:val="321"/>
              </w:trPr>
              <w:tc>
                <w:tcPr>
                  <w:tcW w:w="1686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0140E7" w:rsidRDefault="00497570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  <w:r>
                    <w:rPr>
                      <w:rFonts w:ascii="Life L2" w:hAnsi="Life L2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  <w:tr w:rsidR="000140E7">
              <w:trPr>
                <w:trHeight w:val="284"/>
              </w:trPr>
              <w:tc>
                <w:tcPr>
                  <w:tcW w:w="1686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</w:tcPr>
                <w:p w:rsidR="000140E7" w:rsidRDefault="000140E7">
                  <w:pPr>
                    <w:numPr>
                      <w:ilvl w:val="0"/>
                      <w:numId w:val="1"/>
                    </w:numPr>
                    <w:spacing w:after="120"/>
                    <w:jc w:val="center"/>
                    <w:rPr>
                      <w:rFonts w:ascii="Life L2" w:hAnsi="Life L2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140E7" w:rsidRDefault="000140E7">
            <w:pPr>
              <w:jc w:val="right"/>
              <w:rPr>
                <w:rFonts w:ascii="Life L2" w:hAnsi="Life L2"/>
                <w:b/>
                <w:i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1. Vrsta izvedenice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Unosi se šifra vrste financijske izvedenice: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Terminski ugovor -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forward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2 - Terminski ugovor - ročnica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futures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3 - Ugovor o razmjeni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>)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4 - Opcija (</w:t>
            </w:r>
            <w:proofErr w:type="spellStart"/>
            <w:r>
              <w:rPr>
                <w:rFonts w:ascii="Life L2" w:hAnsi="Life L2"/>
                <w:i/>
                <w:szCs w:val="24"/>
              </w:rPr>
              <w:t>option</w:t>
            </w:r>
            <w:proofErr w:type="spellEnd"/>
            <w:r>
              <w:rPr>
                <w:rFonts w:ascii="Life L2" w:hAnsi="Life L2"/>
                <w:szCs w:val="24"/>
              </w:rPr>
              <w:t xml:space="preserve">)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lastRenderedPageBreak/>
              <w:t>Stupac 2. Oblik imovine na koju se izvedenica odnosi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1 - Roba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2 - Valuta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3 - Kamatne stope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4 - Financijski instrument 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5 - Ostalo</w:t>
            </w:r>
          </w:p>
          <w:p w:rsidR="000140E7" w:rsidRDefault="000140E7">
            <w:pPr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 xml:space="preserve">Stupac 3. Stanje nerealizirane dobiti ili gubitka </w:t>
            </w:r>
          </w:p>
          <w:p w:rsidR="000140E7" w:rsidRDefault="000140E7">
            <w:pPr>
              <w:jc w:val="both"/>
              <w:rPr>
                <w:rFonts w:ascii="Life L2" w:hAnsi="Life L2"/>
                <w:b/>
                <w:szCs w:val="24"/>
              </w:rPr>
            </w:pPr>
          </w:p>
          <w:p w:rsidR="00497570" w:rsidRDefault="00497570" w:rsidP="00497570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 Nerealizirana dobit ili gubitak podrazumijeva trenutno stanje dobiti ili gubitka financijskih izvedenica kojima izvještajni subjekt na kraju izvještajnog mjeseca raspolaže. </w:t>
            </w:r>
          </w:p>
          <w:p w:rsidR="00497570" w:rsidRDefault="00497570" w:rsidP="00497570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Nerealizirana dobit ili gubitak kod terminskih </w:t>
            </w:r>
            <w:proofErr w:type="spellStart"/>
            <w:r>
              <w:rPr>
                <w:rFonts w:ascii="Life L2" w:hAnsi="Life L2"/>
                <w:szCs w:val="24"/>
              </w:rPr>
              <w:t>forvard</w:t>
            </w:r>
            <w:proofErr w:type="spellEnd"/>
            <w:r>
              <w:rPr>
                <w:rFonts w:ascii="Life L2" w:hAnsi="Life L2"/>
                <w:szCs w:val="24"/>
              </w:rPr>
              <w:t xml:space="preserve"> ugovora ili ročnica unosi se na način da se iskaže razlika između ugovorene vrijednosti i trenutne tržišne vrijednosti imovine koju ugovor pokriva na posljednji dan izvještajnog mjeseca. Ako izvještajni subjekt u tom trenutku ostvaruje dobitak na osnovi odnosa cijene iz zaključenog ugovora i trenutne tržišne cijene imovine koju ugovor pokriva, iskazuje se iznos s pozitivnim predznakom i obrnuto. Vrijednost se unosi u tisućama eura. </w:t>
            </w:r>
          </w:p>
          <w:p w:rsidR="00497570" w:rsidRDefault="00497570" w:rsidP="00497570">
            <w:pPr>
              <w:ind w:right="-30"/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Kod ugovora o razmjeni također se unosi vrijednost nerealizirane dobiti/gubitka na posljednji dan izvještajnog mjeseca pojedinog ugovora u tisućama eura. Npr. ako je riječ o ugovorima o razmjeni valuta (engl. </w:t>
            </w:r>
            <w:proofErr w:type="spellStart"/>
            <w:r>
              <w:rPr>
                <w:rFonts w:ascii="Life L2" w:hAnsi="Life L2"/>
                <w:i/>
                <w:szCs w:val="24"/>
              </w:rPr>
              <w:t>currency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treba izraziti protuvrijednost u eurima koja predstavlja razliku u vrijednosti prodane i kupljene valute prema srednjem tečaju Hrvatske narodne banke na posljednji dan izvještajnog mjeseca. Kod ugovora o zamjeni kamatnih stopa (engl. </w:t>
            </w:r>
            <w:proofErr w:type="spellStart"/>
            <w:r>
              <w:rPr>
                <w:rFonts w:ascii="Life L2" w:hAnsi="Life L2"/>
                <w:i/>
                <w:szCs w:val="24"/>
              </w:rPr>
              <w:t>interest</w:t>
            </w:r>
            <w:proofErr w:type="spellEnd"/>
            <w:r>
              <w:rPr>
                <w:rFonts w:ascii="Life L2" w:hAnsi="Life L2"/>
                <w:i/>
                <w:szCs w:val="24"/>
              </w:rPr>
              <w:t xml:space="preserve"> rate </w:t>
            </w:r>
            <w:proofErr w:type="spellStart"/>
            <w:r>
              <w:rPr>
                <w:rFonts w:ascii="Life L2" w:hAnsi="Life L2"/>
                <w:i/>
                <w:szCs w:val="24"/>
              </w:rPr>
              <w:t>swap</w:t>
            </w:r>
            <w:proofErr w:type="spellEnd"/>
            <w:r>
              <w:rPr>
                <w:rFonts w:ascii="Life L2" w:hAnsi="Life L2"/>
                <w:szCs w:val="24"/>
              </w:rPr>
              <w:t xml:space="preserve">), unosi se razlika u vrijednosti koju bi izvještajni subjekt trenutno platio/naplatio po kamatama na temelju zaključenog ugovora u odnosu na uvjete u originalnom financijskom instrumentu koji ugovor pokriva. </w:t>
            </w:r>
          </w:p>
          <w:p w:rsidR="000140E7" w:rsidRDefault="000140E7">
            <w:pPr>
              <w:ind w:right="-30"/>
              <w:jc w:val="both"/>
              <w:rPr>
                <w:rFonts w:ascii="Life L2" w:hAnsi="Life L2"/>
                <w:szCs w:val="24"/>
              </w:rPr>
            </w:pPr>
          </w:p>
          <w:p w:rsidR="000140E7" w:rsidRDefault="00497570">
            <w:pPr>
              <w:jc w:val="both"/>
              <w:rPr>
                <w:rFonts w:ascii="Life L2" w:hAnsi="Life L2"/>
                <w:b/>
                <w:szCs w:val="24"/>
              </w:rPr>
            </w:pPr>
            <w:r>
              <w:rPr>
                <w:rFonts w:ascii="Life L2" w:hAnsi="Life L2"/>
                <w:b/>
                <w:szCs w:val="24"/>
              </w:rPr>
              <w:t>Stupac 4. Zemlja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>Ovo obilježje popunjava se prema abecednom popisu država i zemalja i njihovih oznaka.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Abecedni popis država i zemalja i njihovih oznaka vode se u elektroničkom obliku i objavljuju na internetskim stranicama Hrvatske narodne banke. Obilježje se popunjava unosom dvoslovne oznake države ili međunarodne financijske institucije sa spomenutih popisa. Iznimno, za Kosovo se unosi oznaka </w:t>
            </w:r>
            <w:proofErr w:type="spellStart"/>
            <w:r>
              <w:rPr>
                <w:rFonts w:ascii="Life L2" w:hAnsi="Life L2"/>
                <w:szCs w:val="24"/>
              </w:rPr>
              <w:t>XK</w:t>
            </w:r>
            <w:proofErr w:type="spellEnd"/>
            <w:r>
              <w:rPr>
                <w:rFonts w:ascii="Life L2" w:hAnsi="Life L2"/>
                <w:szCs w:val="24"/>
              </w:rPr>
              <w:t>.</w:t>
            </w:r>
          </w:p>
          <w:p w:rsidR="000140E7" w:rsidRDefault="00497570">
            <w:pPr>
              <w:jc w:val="both"/>
              <w:rPr>
                <w:rFonts w:ascii="Life L2" w:hAnsi="Life L2"/>
                <w:szCs w:val="24"/>
              </w:rPr>
            </w:pPr>
            <w:r>
              <w:rPr>
                <w:rFonts w:ascii="Life L2" w:hAnsi="Life L2"/>
                <w:szCs w:val="24"/>
              </w:rPr>
              <w:t xml:space="preserve">Popis država i zemalja sastavljen je na temelju normi </w:t>
            </w:r>
            <w:proofErr w:type="spellStart"/>
            <w:r>
              <w:rPr>
                <w:rFonts w:ascii="Life L2" w:hAnsi="Life L2"/>
                <w:szCs w:val="24"/>
              </w:rPr>
              <w:t>HRN</w:t>
            </w:r>
            <w:proofErr w:type="spellEnd"/>
            <w:r>
              <w:rPr>
                <w:rFonts w:ascii="Life L2" w:hAnsi="Life L2"/>
                <w:szCs w:val="24"/>
              </w:rPr>
              <w:t xml:space="preserve"> </w:t>
            </w:r>
            <w:proofErr w:type="spellStart"/>
            <w:r>
              <w:rPr>
                <w:rFonts w:ascii="Life L2" w:hAnsi="Life L2"/>
                <w:szCs w:val="24"/>
              </w:rPr>
              <w:t>EN</w:t>
            </w:r>
            <w:proofErr w:type="spellEnd"/>
            <w:r>
              <w:rPr>
                <w:rFonts w:ascii="Life L2" w:hAnsi="Life L2"/>
                <w:szCs w:val="24"/>
              </w:rPr>
              <w:t xml:space="preserve"> ISO 3166-1:2020, a mijenja se na temelju izmjena i dopuna koje objavljuje Međunarodna organizacija za normizaciju (ISO).</w:t>
            </w:r>
          </w:p>
          <w:p w:rsidR="000140E7" w:rsidRDefault="000140E7">
            <w:pPr>
              <w:ind w:right="-30"/>
              <w:jc w:val="both"/>
              <w:rPr>
                <w:rFonts w:ascii="Life L2" w:hAnsi="Life L2"/>
                <w:szCs w:val="24"/>
              </w:rPr>
            </w:pPr>
          </w:p>
          <w:p w:rsidR="000140E7" w:rsidRDefault="000140E7">
            <w:pPr>
              <w:ind w:right="-30"/>
              <w:jc w:val="both"/>
              <w:rPr>
                <w:rFonts w:ascii="Life L2" w:hAnsi="Life L2"/>
                <w:b/>
                <w:sz w:val="22"/>
                <w:szCs w:val="22"/>
              </w:rPr>
            </w:pPr>
          </w:p>
        </w:tc>
      </w:tr>
      <w:tr w:rsidR="000140E7">
        <w:trPr>
          <w:gridAfter w:val="1"/>
          <w:wAfter w:w="37" w:type="dxa"/>
          <w:trHeight w:val="70"/>
        </w:trPr>
        <w:tc>
          <w:tcPr>
            <w:tcW w:w="10361" w:type="dxa"/>
            <w:gridSpan w:val="30"/>
            <w:shd w:val="clear" w:color="auto" w:fill="auto"/>
          </w:tcPr>
          <w:p w:rsidR="000140E7" w:rsidRDefault="000140E7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fe L2" w:hAnsi="Life L2"/>
                <w:b/>
                <w:sz w:val="18"/>
                <w:szCs w:val="18"/>
              </w:rPr>
            </w:pPr>
          </w:p>
        </w:tc>
      </w:tr>
    </w:tbl>
    <w:p w:rsidR="000140E7" w:rsidRDefault="000140E7"/>
    <w:sectPr w:rsidR="0001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E7"/>
    <w:rsid w:val="000140E7"/>
    <w:rsid w:val="00497570"/>
    <w:rsid w:val="0083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B020-D29C-425E-A1AC-C8B15ADA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75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5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Šeparović Markas</dc:creator>
  <cp:keywords/>
  <dc:description/>
  <cp:lastModifiedBy>Iva Pandurović Mudrovčić</cp:lastModifiedBy>
  <cp:revision>9</cp:revision>
  <dcterms:created xsi:type="dcterms:W3CDTF">2017-02-09T08:44:00Z</dcterms:created>
  <dcterms:modified xsi:type="dcterms:W3CDTF">2023-02-03T14:00:00Z</dcterms:modified>
</cp:coreProperties>
</file>