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9F" w:rsidRDefault="000256A2">
      <w:pPr>
        <w:pStyle w:val="Naslov1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473540715"/>
      <w:r w:rsidRPr="00F40D28">
        <w:rPr>
          <w:rFonts w:asciiTheme="minorHAnsi" w:hAnsiTheme="minorHAnsi" w:cstheme="minorHAnsi"/>
          <w:sz w:val="24"/>
          <w:szCs w:val="24"/>
        </w:rPr>
        <w:t xml:space="preserve">OBRAZAC GOD-INOK </w:t>
      </w:r>
      <w:r w:rsidRPr="00F40D28">
        <w:rPr>
          <w:rFonts w:asciiTheme="minorHAnsi" w:hAnsiTheme="minorHAnsi" w:cstheme="minorHAnsi"/>
          <w:sz w:val="24"/>
          <w:szCs w:val="24"/>
        </w:rPr>
        <w:t xml:space="preserve">– </w:t>
      </w:r>
    </w:p>
    <w:p w:rsidR="00F97C94" w:rsidRPr="00F40D28" w:rsidRDefault="000256A2">
      <w:pPr>
        <w:pStyle w:val="Naslov1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  <w:r w:rsidRPr="00F40D28">
        <w:rPr>
          <w:rFonts w:asciiTheme="minorHAnsi" w:hAnsiTheme="minorHAnsi" w:cstheme="minorHAnsi"/>
          <w:sz w:val="24"/>
          <w:szCs w:val="24"/>
        </w:rPr>
        <w:t>GODIŠNJE IZVJEŠĆE O OSTALIM KREDITNIM POSLOVIMA S INOZEMSTVOM</w:t>
      </w:r>
      <w:bookmarkEnd w:id="0"/>
    </w:p>
    <w:p w:rsidR="00F97C94" w:rsidRPr="00F40D28" w:rsidRDefault="00F97C9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97C94" w:rsidRPr="00F40D28" w:rsidRDefault="000256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0D28">
        <w:rPr>
          <w:rFonts w:asciiTheme="minorHAnsi" w:hAnsiTheme="minorHAnsi" w:cs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133350</wp:posOffset>
                </wp:positionV>
                <wp:extent cx="914400" cy="182880"/>
                <wp:effectExtent l="0" t="0" r="19050" b="2667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C8B0C" id="Rectangle 9" o:spid="_x0000_s1026" style="position:absolute;margin-left:327.6pt;margin-top:10.5pt;width:1in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" o:allowincell="f"/>
            </w:pict>
          </mc:Fallback>
        </mc:AlternateContent>
      </w:r>
    </w:p>
    <w:p w:rsidR="00F97C94" w:rsidRPr="00F40D28" w:rsidRDefault="000256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40D28">
        <w:rPr>
          <w:rFonts w:asciiTheme="minorHAnsi" w:hAnsiTheme="minorHAnsi" w:cstheme="minorHAnsi"/>
          <w:b/>
          <w:sz w:val="22"/>
          <w:szCs w:val="22"/>
          <w:lang w:val="pl-PL"/>
        </w:rPr>
        <w:t>Izvje</w:t>
      </w:r>
      <w:r w:rsidRPr="00F40D28">
        <w:rPr>
          <w:rFonts w:asciiTheme="minorHAnsi" w:hAnsiTheme="minorHAnsi" w:cstheme="minorHAnsi"/>
          <w:b/>
          <w:sz w:val="22"/>
          <w:szCs w:val="22"/>
        </w:rPr>
        <w:t>š</w:t>
      </w:r>
      <w:r w:rsidRPr="00F40D28">
        <w:rPr>
          <w:rFonts w:asciiTheme="minorHAnsi" w:hAnsiTheme="minorHAnsi" w:cstheme="minorHAnsi"/>
          <w:b/>
          <w:sz w:val="22"/>
          <w:szCs w:val="22"/>
          <w:lang w:val="pl-PL"/>
        </w:rPr>
        <w:t>tajna godina</w:t>
      </w:r>
      <w:r w:rsidRPr="00F40D28">
        <w:rPr>
          <w:rFonts w:asciiTheme="minorHAnsi" w:hAnsiTheme="minorHAnsi" w:cstheme="minorHAnsi"/>
          <w:b/>
          <w:sz w:val="22"/>
          <w:szCs w:val="22"/>
        </w:rPr>
        <w:t>:</w:t>
      </w:r>
    </w:p>
    <w:p w:rsidR="00F97C94" w:rsidRPr="00F40D28" w:rsidRDefault="00F97C9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97C94" w:rsidRPr="00F40D28" w:rsidRDefault="000256A2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0D28">
        <w:rPr>
          <w:rFonts w:asciiTheme="minorHAnsi" w:hAnsiTheme="minorHAnsi" w:cstheme="minorHAnsi"/>
          <w:b/>
          <w:sz w:val="22"/>
          <w:szCs w:val="22"/>
          <w:lang w:val="pl-PL"/>
        </w:rPr>
        <w:t>PODACI O DRU</w:t>
      </w:r>
      <w:r w:rsidRPr="00F40D28">
        <w:rPr>
          <w:rFonts w:asciiTheme="minorHAnsi" w:hAnsiTheme="minorHAnsi" w:cstheme="minorHAnsi"/>
          <w:b/>
          <w:sz w:val="22"/>
          <w:szCs w:val="22"/>
        </w:rPr>
        <w:t>Š</w:t>
      </w:r>
      <w:r w:rsidRPr="00F40D28">
        <w:rPr>
          <w:rFonts w:asciiTheme="minorHAnsi" w:hAnsiTheme="minorHAnsi" w:cstheme="minorHAnsi"/>
          <w:b/>
          <w:sz w:val="22"/>
          <w:szCs w:val="22"/>
          <w:lang w:val="pl-PL"/>
        </w:rPr>
        <w:t>TVU</w:t>
      </w:r>
    </w:p>
    <w:p w:rsidR="00F97C94" w:rsidRPr="00F40D28" w:rsidRDefault="00F97C94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97C94" w:rsidRPr="00F40D28" w:rsidRDefault="000256A2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40D28">
        <w:rPr>
          <w:rFonts w:asciiTheme="minorHAnsi" w:hAnsiTheme="minorHAnsi" w:cstheme="minorHAnsi"/>
          <w:sz w:val="22"/>
          <w:szCs w:val="22"/>
          <w:lang w:val="es-ES"/>
        </w:rPr>
        <w:t>NAZIV</w:t>
      </w:r>
      <w:r w:rsidRPr="00F40D28">
        <w:rPr>
          <w:rFonts w:asciiTheme="minorHAnsi" w:hAnsiTheme="minorHAnsi" w:cstheme="minorHAnsi"/>
          <w:sz w:val="22"/>
          <w:szCs w:val="22"/>
        </w:rPr>
        <w:t xml:space="preserve"> </w:t>
      </w:r>
      <w:r w:rsidRPr="00F40D28">
        <w:rPr>
          <w:rFonts w:asciiTheme="minorHAnsi" w:hAnsiTheme="minorHAnsi" w:cstheme="minorHAnsi"/>
          <w:sz w:val="22"/>
          <w:szCs w:val="22"/>
          <w:lang w:val="es-ES"/>
        </w:rPr>
        <w:t>DRU</w:t>
      </w:r>
      <w:r w:rsidRPr="00F40D28">
        <w:rPr>
          <w:rFonts w:asciiTheme="minorHAnsi" w:hAnsiTheme="minorHAnsi" w:cstheme="minorHAnsi"/>
          <w:sz w:val="22"/>
          <w:szCs w:val="22"/>
        </w:rPr>
        <w:t>Š</w:t>
      </w:r>
      <w:r w:rsidRPr="00F40D28">
        <w:rPr>
          <w:rFonts w:asciiTheme="minorHAnsi" w:hAnsiTheme="minorHAnsi" w:cstheme="minorHAnsi"/>
          <w:sz w:val="22"/>
          <w:szCs w:val="22"/>
          <w:lang w:val="es-ES"/>
        </w:rPr>
        <w:t>TVA</w:t>
      </w:r>
      <w:r w:rsidRPr="00F40D28">
        <w:rPr>
          <w:rFonts w:asciiTheme="minorHAnsi" w:hAnsiTheme="minorHAnsi" w:cstheme="minorHAnsi"/>
          <w:sz w:val="22"/>
          <w:szCs w:val="22"/>
        </w:rPr>
        <w:tab/>
      </w:r>
      <w:r w:rsidRPr="00F40D28">
        <w:rPr>
          <w:rFonts w:asciiTheme="minorHAnsi" w:hAnsiTheme="minorHAnsi" w:cstheme="minorHAnsi"/>
          <w:sz w:val="22"/>
          <w:szCs w:val="22"/>
        </w:rPr>
        <w:tab/>
      </w:r>
      <w:r w:rsidRPr="00F40D28">
        <w:rPr>
          <w:rFonts w:asciiTheme="minorHAnsi" w:hAnsiTheme="minorHAnsi" w:cstheme="minorHAnsi"/>
          <w:sz w:val="22"/>
          <w:szCs w:val="22"/>
        </w:rPr>
        <w:tab/>
        <w:t>________________________________________</w:t>
      </w:r>
    </w:p>
    <w:p w:rsidR="00F97C94" w:rsidRPr="00F40D28" w:rsidRDefault="000256A2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40D28">
        <w:rPr>
          <w:rFonts w:asciiTheme="minorHAnsi" w:hAnsiTheme="minorHAnsi" w:cstheme="minorHAnsi"/>
          <w:sz w:val="22"/>
          <w:szCs w:val="22"/>
          <w:lang w:val="es-ES"/>
        </w:rPr>
        <w:t>MATI</w:t>
      </w:r>
      <w:r w:rsidRPr="00F40D28">
        <w:rPr>
          <w:rFonts w:asciiTheme="minorHAnsi" w:hAnsiTheme="minorHAnsi" w:cstheme="minorHAnsi"/>
          <w:sz w:val="22"/>
          <w:szCs w:val="22"/>
        </w:rPr>
        <w:t>Č</w:t>
      </w:r>
      <w:r w:rsidRPr="00F40D28">
        <w:rPr>
          <w:rFonts w:asciiTheme="minorHAnsi" w:hAnsiTheme="minorHAnsi" w:cstheme="minorHAnsi"/>
          <w:sz w:val="22"/>
          <w:szCs w:val="22"/>
          <w:lang w:val="es-ES"/>
        </w:rPr>
        <w:t>NI</w:t>
      </w:r>
      <w:r w:rsidRPr="00F40D28">
        <w:rPr>
          <w:rFonts w:asciiTheme="minorHAnsi" w:hAnsiTheme="minorHAnsi" w:cstheme="minorHAnsi"/>
          <w:sz w:val="22"/>
          <w:szCs w:val="22"/>
        </w:rPr>
        <w:t xml:space="preserve"> </w:t>
      </w:r>
      <w:r w:rsidRPr="00F40D28">
        <w:rPr>
          <w:rFonts w:asciiTheme="minorHAnsi" w:hAnsiTheme="minorHAnsi" w:cstheme="minorHAnsi"/>
          <w:sz w:val="22"/>
          <w:szCs w:val="22"/>
          <w:lang w:val="es-ES"/>
        </w:rPr>
        <w:t>BROJ</w:t>
      </w:r>
      <w:r w:rsidRPr="00F40D28">
        <w:rPr>
          <w:rFonts w:asciiTheme="minorHAnsi" w:hAnsiTheme="minorHAnsi" w:cstheme="minorHAnsi"/>
          <w:sz w:val="22"/>
          <w:szCs w:val="22"/>
        </w:rPr>
        <w:t>:</w:t>
      </w:r>
      <w:r w:rsidRPr="00F40D28">
        <w:rPr>
          <w:rFonts w:asciiTheme="minorHAnsi" w:hAnsiTheme="minorHAnsi" w:cstheme="minorHAnsi"/>
          <w:sz w:val="22"/>
          <w:szCs w:val="22"/>
        </w:rPr>
        <w:tab/>
      </w:r>
      <w:r w:rsidRPr="00F40D28">
        <w:rPr>
          <w:rFonts w:asciiTheme="minorHAnsi" w:hAnsiTheme="minorHAnsi" w:cstheme="minorHAnsi"/>
          <w:sz w:val="22"/>
          <w:szCs w:val="22"/>
        </w:rPr>
        <w:tab/>
      </w:r>
      <w:r w:rsidR="00F40D28">
        <w:rPr>
          <w:rFonts w:asciiTheme="minorHAnsi" w:hAnsiTheme="minorHAnsi" w:cstheme="minorHAnsi"/>
          <w:sz w:val="22"/>
          <w:szCs w:val="22"/>
        </w:rPr>
        <w:tab/>
      </w:r>
      <w:r w:rsidRPr="00F40D28">
        <w:rPr>
          <w:rFonts w:asciiTheme="minorHAnsi" w:hAnsiTheme="minorHAnsi" w:cstheme="minorHAnsi"/>
          <w:sz w:val="22"/>
          <w:szCs w:val="22"/>
        </w:rPr>
        <w:tab/>
        <w:t>________________________________________</w:t>
      </w:r>
    </w:p>
    <w:p w:rsidR="00F97C94" w:rsidRPr="00F40D28" w:rsidRDefault="000256A2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0D28">
        <w:rPr>
          <w:rFonts w:asciiTheme="minorHAnsi" w:hAnsiTheme="minorHAnsi" w:cstheme="minorHAnsi"/>
          <w:sz w:val="22"/>
          <w:szCs w:val="22"/>
          <w:lang w:val="pl-PL"/>
        </w:rPr>
        <w:t xml:space="preserve">OIB: </w:t>
      </w:r>
      <w:r w:rsidRPr="00F40D2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F40D2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F40D2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F40D2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F40D2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F40D28">
        <w:rPr>
          <w:rFonts w:asciiTheme="minorHAnsi" w:hAnsiTheme="minorHAnsi" w:cstheme="minorHAnsi"/>
          <w:sz w:val="22"/>
          <w:szCs w:val="22"/>
          <w:lang w:val="pl-PL"/>
        </w:rPr>
        <w:t>________________________________________</w:t>
      </w:r>
    </w:p>
    <w:p w:rsidR="00F97C94" w:rsidRPr="00F40D28" w:rsidRDefault="000256A2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0D28">
        <w:rPr>
          <w:rFonts w:asciiTheme="minorHAnsi" w:hAnsiTheme="minorHAnsi" w:cstheme="minorHAnsi"/>
          <w:sz w:val="22"/>
          <w:szCs w:val="22"/>
          <w:lang w:val="pl-PL"/>
        </w:rPr>
        <w:t>ADRESA:</w:t>
      </w:r>
      <w:r w:rsidRPr="00F40D2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F40D2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F40D2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F40D28">
        <w:rPr>
          <w:rFonts w:asciiTheme="minorHAnsi" w:hAnsiTheme="minorHAnsi" w:cstheme="minorHAnsi"/>
          <w:sz w:val="22"/>
          <w:szCs w:val="22"/>
          <w:lang w:val="pl-PL"/>
        </w:rPr>
        <w:tab/>
        <w:t>________________________________________</w:t>
      </w:r>
    </w:p>
    <w:p w:rsidR="00F97C94" w:rsidRPr="00F40D28" w:rsidRDefault="00F97C94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F97C94" w:rsidRPr="00F40D28" w:rsidRDefault="000256A2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0D28">
        <w:rPr>
          <w:rFonts w:asciiTheme="minorHAnsi" w:hAnsiTheme="minorHAnsi" w:cstheme="minorHAnsi"/>
          <w:b/>
          <w:sz w:val="22"/>
          <w:szCs w:val="22"/>
          <w:lang w:val="pl-PL"/>
        </w:rPr>
        <w:t>OSOBA ZA KONTAKT:</w:t>
      </w:r>
    </w:p>
    <w:p w:rsidR="00F97C94" w:rsidRPr="00F40D28" w:rsidRDefault="00F97C94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F97C94" w:rsidRPr="00F40D28" w:rsidRDefault="000256A2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0D28">
        <w:rPr>
          <w:rFonts w:asciiTheme="minorHAnsi" w:hAnsiTheme="minorHAnsi" w:cstheme="minorHAnsi"/>
          <w:sz w:val="22"/>
          <w:szCs w:val="22"/>
          <w:lang w:val="pl-PL"/>
        </w:rPr>
        <w:t>IME I PREZIME:</w:t>
      </w:r>
      <w:r w:rsidRPr="00F40D2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F40D28">
        <w:rPr>
          <w:rFonts w:asciiTheme="minorHAnsi" w:hAnsiTheme="minorHAnsi" w:cstheme="minorHAnsi"/>
          <w:sz w:val="22"/>
          <w:szCs w:val="22"/>
          <w:lang w:val="pl-PL"/>
        </w:rPr>
        <w:tab/>
      </w:r>
      <w:r w:rsidR="00F40D2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F40D28">
        <w:rPr>
          <w:rFonts w:asciiTheme="minorHAnsi" w:hAnsiTheme="minorHAnsi" w:cstheme="minorHAnsi"/>
          <w:sz w:val="22"/>
          <w:szCs w:val="22"/>
          <w:lang w:val="pl-PL"/>
        </w:rPr>
        <w:tab/>
        <w:t>________________________________________</w:t>
      </w:r>
    </w:p>
    <w:p w:rsidR="00F97C94" w:rsidRPr="00F40D28" w:rsidRDefault="000256A2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0D28">
        <w:rPr>
          <w:rFonts w:asciiTheme="minorHAnsi" w:hAnsiTheme="minorHAnsi" w:cstheme="minorHAnsi"/>
          <w:sz w:val="22"/>
          <w:szCs w:val="22"/>
          <w:lang w:val="pl-PL"/>
        </w:rPr>
        <w:t>TELEFON:</w:t>
      </w:r>
      <w:r w:rsidRPr="00F40D2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F40D2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F40D2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F40D28">
        <w:rPr>
          <w:rFonts w:asciiTheme="minorHAnsi" w:hAnsiTheme="minorHAnsi" w:cstheme="minorHAnsi"/>
          <w:sz w:val="22"/>
          <w:szCs w:val="22"/>
          <w:lang w:val="pl-PL"/>
        </w:rPr>
        <w:tab/>
        <w:t>________________________________________</w:t>
      </w:r>
    </w:p>
    <w:p w:rsidR="00F97C94" w:rsidRPr="00F40D28" w:rsidRDefault="000256A2">
      <w:pPr>
        <w:spacing w:after="60"/>
        <w:rPr>
          <w:rFonts w:asciiTheme="minorHAnsi" w:hAnsiTheme="minorHAnsi" w:cstheme="minorHAnsi"/>
          <w:sz w:val="22"/>
          <w:szCs w:val="22"/>
          <w:lang w:val="pl-PL"/>
        </w:rPr>
      </w:pPr>
      <w:r w:rsidRPr="00F40D28">
        <w:rPr>
          <w:rFonts w:asciiTheme="minorHAnsi" w:hAnsiTheme="minorHAnsi" w:cstheme="minorHAnsi"/>
          <w:sz w:val="22"/>
          <w:szCs w:val="22"/>
          <w:lang w:val="pl-PL"/>
        </w:rPr>
        <w:t xml:space="preserve">e-adresa: </w:t>
      </w:r>
      <w:r w:rsidRPr="00F40D2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F40D2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F40D2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F40D28">
        <w:rPr>
          <w:rFonts w:asciiTheme="minorHAnsi" w:hAnsiTheme="minorHAnsi" w:cstheme="minorHAnsi"/>
          <w:sz w:val="22"/>
          <w:szCs w:val="22"/>
          <w:lang w:val="pl-PL"/>
        </w:rPr>
        <w:tab/>
        <w:t>__________________</w:t>
      </w:r>
      <w:r w:rsidR="00F40D28">
        <w:rPr>
          <w:rFonts w:asciiTheme="minorHAnsi" w:hAnsiTheme="minorHAnsi" w:cstheme="minorHAnsi"/>
          <w:sz w:val="22"/>
          <w:szCs w:val="22"/>
          <w:lang w:val="pl-PL"/>
        </w:rPr>
        <w:t>______________________</w:t>
      </w:r>
    </w:p>
    <w:p w:rsidR="00F97C94" w:rsidRPr="00F40D28" w:rsidRDefault="00F97C94">
      <w:pPr>
        <w:rPr>
          <w:rFonts w:asciiTheme="minorHAnsi" w:hAnsiTheme="minorHAnsi" w:cstheme="minorHAnsi"/>
          <w:sz w:val="22"/>
          <w:szCs w:val="22"/>
        </w:rPr>
      </w:pPr>
    </w:p>
    <w:p w:rsidR="00F97C94" w:rsidRPr="00F40D28" w:rsidRDefault="000256A2">
      <w:pPr>
        <w:rPr>
          <w:rFonts w:asciiTheme="minorHAnsi" w:hAnsiTheme="minorHAnsi" w:cstheme="minorHAnsi"/>
          <w:sz w:val="18"/>
          <w:szCs w:val="18"/>
        </w:rPr>
      </w:pPr>
      <w:r w:rsidRPr="00F40D28">
        <w:rPr>
          <w:rFonts w:asciiTheme="minorHAnsi" w:hAnsiTheme="minorHAnsi" w:cstheme="minorHAnsi"/>
          <w:b/>
          <w:sz w:val="18"/>
          <w:szCs w:val="18"/>
        </w:rPr>
        <w:t>a. STANJE DUGA PO KREDITNIM POSLOVIMA S INOZEMSTVOM</w:t>
      </w:r>
    </w:p>
    <w:p w:rsidR="00F97C94" w:rsidRPr="00F40D28" w:rsidRDefault="000256A2">
      <w:pPr>
        <w:jc w:val="right"/>
        <w:rPr>
          <w:rFonts w:asciiTheme="minorHAnsi" w:hAnsiTheme="minorHAnsi" w:cstheme="minorHAnsi"/>
          <w:sz w:val="16"/>
          <w:szCs w:val="16"/>
        </w:rPr>
      </w:pPr>
      <w:r w:rsidRPr="00F40D28">
        <w:rPr>
          <w:rFonts w:asciiTheme="minorHAnsi" w:hAnsiTheme="minorHAnsi" w:cstheme="minorHAnsi"/>
          <w:sz w:val="16"/>
          <w:szCs w:val="16"/>
        </w:rPr>
        <w:t xml:space="preserve">  - u eurima -</w:t>
      </w:r>
    </w:p>
    <w:tbl>
      <w:tblPr>
        <w:tblW w:w="0" w:type="auto"/>
        <w:tblInd w:w="25" w:type="dxa"/>
        <w:tblLook w:val="04A0" w:firstRow="1" w:lastRow="0" w:firstColumn="1" w:lastColumn="0" w:noHBand="0" w:noVBand="1"/>
      </w:tblPr>
      <w:tblGrid>
        <w:gridCol w:w="1200"/>
        <w:gridCol w:w="1924"/>
        <w:gridCol w:w="1673"/>
        <w:gridCol w:w="1304"/>
        <w:gridCol w:w="2126"/>
      </w:tblGrid>
      <w:tr w:rsidR="00F97C94" w:rsidRPr="00F40D28">
        <w:trPr>
          <w:cantSplit/>
          <w:trHeight w:val="732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 w:eastAsia="hr-HR"/>
              </w:rPr>
              <w:t xml:space="preserve">ZAVRŠNO STANJE </w:t>
            </w: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hr-HR"/>
              </w:rPr>
              <w:t>(IZVJEŠTAJNA GODINA -1</w:t>
            </w:r>
            <w:r w:rsidRPr="00F40D2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 w:eastAsia="hr-HR"/>
              </w:rPr>
              <w:t>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Ukupna nova zaduženja tijekom izvještajne godine</w:t>
            </w:r>
            <w:r w:rsidRPr="00F40D2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 w:rsidRPr="00F40D2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 w:eastAsia="hr-HR"/>
              </w:rPr>
              <w:t xml:space="preserve">ZAVRŠNO STANJE </w:t>
            </w:r>
          </w:p>
          <w:p w:rsidR="00F97C94" w:rsidRPr="00F40D28" w:rsidRDefault="000256A2">
            <w:pPr>
              <w:snapToGri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hr-HR"/>
              </w:rPr>
              <w:t>(IZVJEŠTAJNA GODINA</w:t>
            </w:r>
            <w:r w:rsidRPr="00F40D2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 w:eastAsia="hr-HR"/>
              </w:rPr>
              <w:t>)</w:t>
            </w:r>
          </w:p>
        </w:tc>
      </w:tr>
      <w:tr w:rsidR="00F97C94" w:rsidRPr="00F40D28">
        <w:trPr>
          <w:trHeight w:val="9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hr-HR"/>
              </w:rPr>
              <w:t xml:space="preserve">UKUPNO - Glavnica i kašnjenje </w:t>
            </w: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hr-HR"/>
              </w:rPr>
              <w:t>glavnice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UKUPNO – Obračunata nedospjela kamata i dospjela neplaćena kamata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UKUPNO – povučena i otplaćena glavnica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hr-HR"/>
              </w:rPr>
              <w:t>UKUPNO - Glavnica i kašnjenje glavnice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UKUPNO – Obračunata nedospjela kamata i dospjela neplaćena kamata</w:t>
            </w:r>
          </w:p>
        </w:tc>
      </w:tr>
      <w:tr w:rsidR="00F97C94" w:rsidRPr="00F40D2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F97C94" w:rsidRPr="00F40D28">
        <w:trPr>
          <w:trHeight w:val="300"/>
        </w:trPr>
        <w:tc>
          <w:tcPr>
            <w:tcW w:w="8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94" w:rsidRPr="00F40D28" w:rsidRDefault="000256A2">
            <w:pPr>
              <w:snapToGrid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* polje koje se popunjava</w:t>
            </w: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 xml:space="preserve"> isključivo pod određenim uvjetima, vidi Upute za popunjavanje</w:t>
            </w:r>
          </w:p>
        </w:tc>
      </w:tr>
    </w:tbl>
    <w:p w:rsidR="00F97C94" w:rsidRPr="00F40D28" w:rsidRDefault="00F97C94">
      <w:pPr>
        <w:tabs>
          <w:tab w:val="left" w:pos="2340"/>
          <w:tab w:val="left" w:pos="3960"/>
        </w:tabs>
        <w:rPr>
          <w:rFonts w:asciiTheme="minorHAnsi" w:hAnsiTheme="minorHAnsi" w:cstheme="minorHAnsi"/>
          <w:sz w:val="16"/>
          <w:szCs w:val="16"/>
        </w:rPr>
      </w:pPr>
    </w:p>
    <w:p w:rsidR="00F97C94" w:rsidRPr="00F40D28" w:rsidRDefault="00F97C94">
      <w:pPr>
        <w:rPr>
          <w:rFonts w:asciiTheme="minorHAnsi" w:hAnsiTheme="minorHAnsi" w:cstheme="minorHAnsi"/>
          <w:sz w:val="16"/>
          <w:szCs w:val="16"/>
        </w:rPr>
      </w:pPr>
    </w:p>
    <w:p w:rsidR="00F97C94" w:rsidRPr="00F40D28" w:rsidRDefault="00F97C94">
      <w:pPr>
        <w:rPr>
          <w:rFonts w:asciiTheme="minorHAnsi" w:hAnsiTheme="minorHAnsi" w:cstheme="minorHAnsi"/>
          <w:sz w:val="16"/>
          <w:szCs w:val="16"/>
        </w:rPr>
      </w:pPr>
    </w:p>
    <w:p w:rsidR="00F97C94" w:rsidRPr="00F40D28" w:rsidRDefault="000256A2">
      <w:pPr>
        <w:rPr>
          <w:rFonts w:asciiTheme="minorHAnsi" w:hAnsiTheme="minorHAnsi" w:cstheme="minorHAnsi"/>
          <w:sz w:val="18"/>
          <w:szCs w:val="18"/>
        </w:rPr>
      </w:pPr>
      <w:r w:rsidRPr="00F40D28">
        <w:rPr>
          <w:rFonts w:asciiTheme="minorHAnsi" w:hAnsiTheme="minorHAnsi" w:cstheme="minorHAnsi"/>
          <w:b/>
          <w:sz w:val="18"/>
          <w:szCs w:val="18"/>
        </w:rPr>
        <w:t>b. STANJE POTRAŽIVANJA PO KREDITNIM POSLOVIMA S INOZEMSTVOM</w:t>
      </w:r>
    </w:p>
    <w:p w:rsidR="00F97C94" w:rsidRPr="00F40D28" w:rsidRDefault="000256A2">
      <w:pPr>
        <w:jc w:val="right"/>
        <w:rPr>
          <w:rFonts w:asciiTheme="minorHAnsi" w:hAnsiTheme="minorHAnsi" w:cstheme="minorHAnsi"/>
          <w:sz w:val="16"/>
          <w:szCs w:val="16"/>
        </w:rPr>
      </w:pPr>
      <w:r w:rsidRPr="00F40D28">
        <w:rPr>
          <w:rFonts w:asciiTheme="minorHAnsi" w:hAnsiTheme="minorHAnsi" w:cstheme="minorHAnsi"/>
          <w:sz w:val="16"/>
          <w:szCs w:val="16"/>
        </w:rPr>
        <w:t>- u eurima -</w:t>
      </w:r>
    </w:p>
    <w:tbl>
      <w:tblPr>
        <w:tblW w:w="0" w:type="auto"/>
        <w:tblInd w:w="25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1924"/>
        <w:gridCol w:w="1673"/>
        <w:gridCol w:w="1304"/>
        <w:gridCol w:w="2126"/>
      </w:tblGrid>
      <w:tr w:rsidR="00F97C94" w:rsidRPr="00F40D28">
        <w:trPr>
          <w:cantSplit/>
          <w:trHeight w:val="580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 w:eastAsia="hr-HR"/>
              </w:rPr>
              <w:t xml:space="preserve">ZAVRŠNO STANJE </w:t>
            </w: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hr-HR"/>
              </w:rPr>
              <w:t>(IZVJEŠTAJNA GODINA -1</w:t>
            </w:r>
            <w:r w:rsidRPr="00F40D2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 w:eastAsia="hr-HR"/>
              </w:rPr>
              <w:t>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Ukupna nova odobrenja tijekom izvještajne godine</w:t>
            </w:r>
            <w:r w:rsidRPr="00F40D2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 w:rsidRPr="00F40D2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 w:eastAsia="hr-HR"/>
              </w:rPr>
              <w:t xml:space="preserve">ZAVRŠNO STANJE </w:t>
            </w:r>
          </w:p>
          <w:p w:rsidR="00F97C94" w:rsidRPr="00F40D28" w:rsidRDefault="000256A2">
            <w:pPr>
              <w:snapToGri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hr-HR"/>
              </w:rPr>
              <w:t>(IZVJEŠTAJNA GODINA</w:t>
            </w:r>
            <w:r w:rsidRPr="00F40D2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 w:eastAsia="hr-HR"/>
              </w:rPr>
              <w:t>)</w:t>
            </w:r>
          </w:p>
        </w:tc>
      </w:tr>
      <w:tr w:rsidR="00F97C94" w:rsidRPr="00F40D28">
        <w:trPr>
          <w:trHeight w:val="11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hr-HR"/>
              </w:rPr>
              <w:t>UKUPNO – Glavnica i kašnjenje glavnice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UKUPNO – Obračunata nedospjela kamata i dospjela neplaćena kamata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UKUPNO – odobrena i otplaćena glavnica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hr-HR"/>
              </w:rPr>
              <w:t>UKUPNO – Glavnica i kašnjenje glavnice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UKUPNO – Obračunata nedospjela kamata i dospjela ne</w:t>
            </w: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plaćena kamata</w:t>
            </w:r>
          </w:p>
        </w:tc>
      </w:tr>
      <w:tr w:rsidR="00F97C94" w:rsidRPr="00F40D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94" w:rsidRPr="00F40D28" w:rsidRDefault="000256A2">
            <w:pPr>
              <w:snapToGrid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F97C94" w:rsidRPr="00F40D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94" w:rsidRPr="00F40D28" w:rsidRDefault="000256A2">
            <w:pPr>
              <w:snapToGrid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D2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* polje koje se popunjava isključivo pod određenim uvjetima, vidi Upute za popunjavanje</w:t>
            </w:r>
          </w:p>
        </w:tc>
      </w:tr>
    </w:tbl>
    <w:p w:rsidR="00F97C94" w:rsidRPr="00F40D28" w:rsidRDefault="00F97C94">
      <w:pPr>
        <w:rPr>
          <w:rFonts w:asciiTheme="minorHAnsi" w:hAnsiTheme="minorHAnsi" w:cstheme="minorHAnsi"/>
          <w:sz w:val="22"/>
          <w:szCs w:val="22"/>
        </w:rPr>
      </w:pPr>
    </w:p>
    <w:p w:rsidR="00F97C94" w:rsidRPr="00F40D28" w:rsidRDefault="00F97C94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F97C94" w:rsidRPr="00F40D28" w:rsidRDefault="000256A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40D28">
        <w:rPr>
          <w:rFonts w:asciiTheme="minorHAnsi" w:hAnsiTheme="minorHAnsi" w:cstheme="minorHAnsi"/>
          <w:sz w:val="22"/>
          <w:szCs w:val="22"/>
        </w:rPr>
        <w:tab/>
      </w:r>
      <w:r w:rsidRPr="00F40D28">
        <w:rPr>
          <w:rFonts w:asciiTheme="minorHAnsi" w:hAnsiTheme="minorHAnsi" w:cstheme="minorHAnsi"/>
          <w:sz w:val="22"/>
          <w:szCs w:val="22"/>
        </w:rPr>
        <w:tab/>
      </w:r>
      <w:r w:rsidRPr="00F40D28">
        <w:rPr>
          <w:rFonts w:asciiTheme="minorHAnsi" w:hAnsiTheme="minorHAnsi" w:cstheme="minorHAnsi"/>
          <w:sz w:val="22"/>
          <w:szCs w:val="22"/>
        </w:rPr>
        <w:tab/>
      </w:r>
      <w:r w:rsidRPr="00F40D28">
        <w:rPr>
          <w:rFonts w:asciiTheme="minorHAnsi" w:hAnsiTheme="minorHAnsi" w:cstheme="minorHAnsi"/>
          <w:sz w:val="22"/>
          <w:szCs w:val="22"/>
        </w:rPr>
        <w:tab/>
        <w:t xml:space="preserve">____________________________                                                                               </w:t>
      </w:r>
    </w:p>
    <w:p w:rsidR="00F97C94" w:rsidRPr="00F40D28" w:rsidRDefault="000256A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F40D28">
        <w:rPr>
          <w:rFonts w:asciiTheme="minorHAnsi" w:hAnsiTheme="minorHAnsi" w:cstheme="minorHAnsi"/>
        </w:rPr>
        <w:t>(Potpis)</w:t>
      </w:r>
    </w:p>
    <w:p w:rsidR="00F97C94" w:rsidRPr="00F40D28" w:rsidRDefault="00F97C94">
      <w:pPr>
        <w:tabs>
          <w:tab w:val="left" w:pos="1800"/>
          <w:tab w:val="left" w:pos="1980"/>
          <w:tab w:val="left" w:pos="3960"/>
          <w:tab w:val="left" w:pos="432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F40D28" w:rsidRDefault="00F40D2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F97C94" w:rsidRPr="00F40D28" w:rsidRDefault="000256A2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F40D28">
        <w:rPr>
          <w:rFonts w:asciiTheme="minorHAnsi" w:hAnsiTheme="minorHAnsi" w:cstheme="minorHAnsi"/>
          <w:b/>
        </w:rPr>
        <w:t xml:space="preserve">Upute za </w:t>
      </w:r>
      <w:r w:rsidRPr="00F40D28">
        <w:rPr>
          <w:rFonts w:asciiTheme="minorHAnsi" w:hAnsiTheme="minorHAnsi" w:cstheme="minorHAnsi"/>
          <w:b/>
        </w:rPr>
        <w:t>popunjavanje obrasca GOD-INOK</w:t>
      </w:r>
    </w:p>
    <w:p w:rsidR="00F97C94" w:rsidRPr="00F40D28" w:rsidRDefault="00F97C94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F97C94" w:rsidRPr="00F40D28" w:rsidRDefault="000256A2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F40D28">
        <w:rPr>
          <w:rFonts w:asciiTheme="minorHAnsi" w:hAnsiTheme="minorHAnsi" w:cstheme="minorHAnsi"/>
          <w:b/>
        </w:rPr>
        <w:t>Opće upute</w:t>
      </w:r>
    </w:p>
    <w:p w:rsidR="00F97C94" w:rsidRPr="00F40D28" w:rsidRDefault="00F97C94">
      <w:pPr>
        <w:rPr>
          <w:rFonts w:asciiTheme="minorHAnsi" w:hAnsiTheme="minorHAnsi" w:cstheme="minorHAnsi"/>
        </w:rPr>
      </w:pPr>
    </w:p>
    <w:p w:rsidR="00F97C94" w:rsidRPr="00F40D28" w:rsidRDefault="000256A2">
      <w:pPr>
        <w:jc w:val="both"/>
        <w:rPr>
          <w:rFonts w:asciiTheme="minorHAnsi" w:hAnsiTheme="minorHAnsi" w:cstheme="minorHAnsi"/>
        </w:rPr>
      </w:pPr>
      <w:r w:rsidRPr="00F40D28">
        <w:rPr>
          <w:rFonts w:asciiTheme="minorHAnsi" w:hAnsiTheme="minorHAnsi" w:cstheme="minorHAnsi"/>
        </w:rPr>
        <w:t xml:space="preserve">U navedenim tablicama potrebno je iskazati stanje duga i/ili stanje potraživanja po ostalim kreditnim poslovima s inozemstvom u eurskoj protuvrijednosti. </w:t>
      </w:r>
    </w:p>
    <w:p w:rsidR="00F97C94" w:rsidRPr="00F40D28" w:rsidRDefault="000256A2">
      <w:pPr>
        <w:jc w:val="both"/>
        <w:rPr>
          <w:rFonts w:asciiTheme="minorHAnsi" w:hAnsiTheme="minorHAnsi" w:cstheme="minorHAnsi"/>
        </w:rPr>
      </w:pPr>
      <w:r w:rsidRPr="00F40D28">
        <w:rPr>
          <w:rFonts w:asciiTheme="minorHAnsi" w:hAnsiTheme="minorHAnsi" w:cstheme="minorHAnsi"/>
        </w:rPr>
        <w:t>Ostali kreditni poslovi s inozemstvom definirani su članko</w:t>
      </w:r>
      <w:r w:rsidRPr="00F40D28">
        <w:rPr>
          <w:rFonts w:asciiTheme="minorHAnsi" w:hAnsiTheme="minorHAnsi" w:cstheme="minorHAnsi"/>
        </w:rPr>
        <w:t xml:space="preserve">m 35. stavkom 3. Odluke. </w:t>
      </w:r>
    </w:p>
    <w:p w:rsidR="00F97C94" w:rsidRPr="00F40D28" w:rsidRDefault="000256A2">
      <w:pPr>
        <w:jc w:val="both"/>
        <w:rPr>
          <w:rFonts w:asciiTheme="minorHAnsi" w:hAnsiTheme="minorHAnsi" w:cstheme="minorHAnsi"/>
        </w:rPr>
      </w:pPr>
      <w:r w:rsidRPr="00F40D28">
        <w:rPr>
          <w:rFonts w:asciiTheme="minorHAnsi" w:hAnsiTheme="minorHAnsi" w:cstheme="minorHAnsi"/>
        </w:rPr>
        <w:t xml:space="preserve">Napominje se da kratkoročni komercijalni (trgovački) krediti nisu predmet ovog izvještavanja. </w:t>
      </w:r>
    </w:p>
    <w:p w:rsidR="00F97C94" w:rsidRPr="00F40D28" w:rsidRDefault="00F97C94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u w:val="single"/>
        </w:rPr>
      </w:pPr>
    </w:p>
    <w:p w:rsidR="00F97C94" w:rsidRPr="00F40D28" w:rsidRDefault="000256A2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F40D28">
        <w:rPr>
          <w:rFonts w:asciiTheme="minorHAnsi" w:hAnsiTheme="minorHAnsi" w:cstheme="minorHAnsi"/>
          <w:b/>
        </w:rPr>
        <w:t>Upute za popunjavanje obilježja</w:t>
      </w:r>
    </w:p>
    <w:p w:rsidR="00F97C94" w:rsidRPr="00F40D28" w:rsidRDefault="00F97C94">
      <w:pPr>
        <w:rPr>
          <w:rFonts w:asciiTheme="minorHAnsi" w:hAnsiTheme="minorHAnsi" w:cstheme="minorHAnsi"/>
          <w:b/>
          <w:i/>
        </w:rPr>
      </w:pPr>
    </w:p>
    <w:p w:rsidR="00F97C94" w:rsidRPr="00F40D28" w:rsidRDefault="000256A2">
      <w:pPr>
        <w:jc w:val="both"/>
        <w:rPr>
          <w:rFonts w:asciiTheme="minorHAnsi" w:hAnsiTheme="minorHAnsi" w:cstheme="minorHAnsi"/>
          <w:b/>
          <w:i/>
        </w:rPr>
      </w:pPr>
      <w:r w:rsidRPr="00F40D28">
        <w:rPr>
          <w:rFonts w:asciiTheme="minorHAnsi" w:hAnsiTheme="minorHAnsi" w:cstheme="minorHAnsi"/>
          <w:b/>
          <w:i/>
        </w:rPr>
        <w:t>Izvještajna godina</w:t>
      </w:r>
    </w:p>
    <w:p w:rsidR="00F97C94" w:rsidRPr="00F40D28" w:rsidRDefault="000256A2">
      <w:pPr>
        <w:jc w:val="both"/>
        <w:rPr>
          <w:rFonts w:asciiTheme="minorHAnsi" w:hAnsiTheme="minorHAnsi" w:cstheme="minorHAnsi"/>
        </w:rPr>
      </w:pPr>
      <w:r w:rsidRPr="00F40D28">
        <w:rPr>
          <w:rFonts w:asciiTheme="minorHAnsi" w:hAnsiTheme="minorHAnsi" w:cstheme="minorHAnsi"/>
        </w:rPr>
        <w:t>U</w:t>
      </w:r>
      <w:r w:rsidRPr="00F40D28">
        <w:rPr>
          <w:rFonts w:asciiTheme="minorHAnsi" w:hAnsiTheme="minorHAnsi" w:cstheme="minorHAnsi"/>
          <w:b/>
        </w:rPr>
        <w:t xml:space="preserve"> </w:t>
      </w:r>
      <w:r w:rsidRPr="00F40D28">
        <w:rPr>
          <w:rFonts w:asciiTheme="minorHAnsi" w:hAnsiTheme="minorHAnsi" w:cstheme="minorHAnsi"/>
        </w:rPr>
        <w:t xml:space="preserve">ovo se polje unosi podatak o izvještajnoj godini za koju se dostavljaju podaci. </w:t>
      </w:r>
      <w:r w:rsidRPr="00F40D28">
        <w:rPr>
          <w:rFonts w:asciiTheme="minorHAnsi" w:hAnsiTheme="minorHAnsi" w:cstheme="minorHAnsi"/>
        </w:rPr>
        <w:t>Unosi se podatak u formatu GGGG.</w:t>
      </w:r>
    </w:p>
    <w:p w:rsidR="00F97C94" w:rsidRPr="00F40D28" w:rsidRDefault="00F97C94">
      <w:pPr>
        <w:jc w:val="both"/>
        <w:rPr>
          <w:rFonts w:asciiTheme="minorHAnsi" w:hAnsiTheme="minorHAnsi" w:cstheme="minorHAnsi"/>
        </w:rPr>
      </w:pPr>
    </w:p>
    <w:p w:rsidR="00F97C94" w:rsidRPr="00F40D28" w:rsidRDefault="000256A2">
      <w:pPr>
        <w:jc w:val="both"/>
        <w:rPr>
          <w:rFonts w:asciiTheme="minorHAnsi" w:hAnsiTheme="minorHAnsi" w:cstheme="minorHAnsi"/>
          <w:b/>
          <w:i/>
        </w:rPr>
      </w:pPr>
      <w:r w:rsidRPr="00F40D28">
        <w:rPr>
          <w:rFonts w:asciiTheme="minorHAnsi" w:hAnsiTheme="minorHAnsi" w:cstheme="minorHAnsi"/>
          <w:b/>
          <w:i/>
        </w:rPr>
        <w:t>Završno stanje (izvještajna godina – 1)</w:t>
      </w:r>
    </w:p>
    <w:p w:rsidR="00F97C94" w:rsidRPr="00F40D28" w:rsidRDefault="000256A2">
      <w:pPr>
        <w:jc w:val="both"/>
        <w:rPr>
          <w:rFonts w:asciiTheme="minorHAnsi" w:hAnsiTheme="minorHAnsi" w:cstheme="minorHAnsi"/>
        </w:rPr>
      </w:pPr>
      <w:r w:rsidRPr="00F40D28">
        <w:rPr>
          <w:rFonts w:asciiTheme="minorHAnsi" w:hAnsiTheme="minorHAnsi" w:cstheme="minorHAnsi"/>
        </w:rPr>
        <w:t>Pod ovim se obilježjem upisuju podaci o stanju duga i/ili potraživanja po kreditnim poslovima s inozemstvom na posljednji datum godine prije izvještajne godine (ako je izvještajna go</w:t>
      </w:r>
      <w:r w:rsidR="00F40D28" w:rsidRPr="00F40D28">
        <w:rPr>
          <w:rFonts w:asciiTheme="minorHAnsi" w:hAnsiTheme="minorHAnsi" w:cstheme="minorHAnsi"/>
        </w:rPr>
        <w:t>dina 2022</w:t>
      </w:r>
      <w:r w:rsidRPr="00F40D28">
        <w:rPr>
          <w:rFonts w:asciiTheme="minorHAnsi" w:hAnsiTheme="minorHAnsi" w:cstheme="minorHAnsi"/>
        </w:rPr>
        <w:t>., unose se stanja za 31. prosinca 20</w:t>
      </w:r>
      <w:r w:rsidR="00F40D28" w:rsidRPr="00F40D28">
        <w:rPr>
          <w:rFonts w:asciiTheme="minorHAnsi" w:hAnsiTheme="minorHAnsi" w:cstheme="minorHAnsi"/>
        </w:rPr>
        <w:t>21</w:t>
      </w:r>
      <w:r w:rsidRPr="00F40D28">
        <w:rPr>
          <w:rFonts w:asciiTheme="minorHAnsi" w:hAnsiTheme="minorHAnsi" w:cstheme="minorHAnsi"/>
        </w:rPr>
        <w:t xml:space="preserve">.). </w:t>
      </w:r>
    </w:p>
    <w:p w:rsidR="00F97C94" w:rsidRPr="00F40D28" w:rsidRDefault="00F97C94">
      <w:pPr>
        <w:jc w:val="both"/>
        <w:rPr>
          <w:rFonts w:asciiTheme="minorHAnsi" w:hAnsiTheme="minorHAnsi" w:cstheme="minorHAnsi"/>
        </w:rPr>
      </w:pPr>
    </w:p>
    <w:p w:rsidR="00F97C94" w:rsidRPr="00F40D28" w:rsidRDefault="000256A2">
      <w:pPr>
        <w:jc w:val="both"/>
        <w:rPr>
          <w:rFonts w:asciiTheme="minorHAnsi" w:hAnsiTheme="minorHAnsi" w:cstheme="minorHAnsi"/>
          <w:b/>
          <w:i/>
        </w:rPr>
      </w:pPr>
      <w:r w:rsidRPr="00F40D28">
        <w:rPr>
          <w:rFonts w:asciiTheme="minorHAnsi" w:hAnsiTheme="minorHAnsi" w:cstheme="minorHAnsi"/>
          <w:b/>
          <w:i/>
        </w:rPr>
        <w:t>Završno stanje (izvještajna godina)</w:t>
      </w:r>
    </w:p>
    <w:p w:rsidR="00F97C94" w:rsidRPr="00F40D28" w:rsidRDefault="000256A2">
      <w:pPr>
        <w:jc w:val="both"/>
        <w:rPr>
          <w:rFonts w:asciiTheme="minorHAnsi" w:hAnsiTheme="minorHAnsi" w:cstheme="minorHAnsi"/>
        </w:rPr>
      </w:pPr>
      <w:r w:rsidRPr="00F40D28">
        <w:rPr>
          <w:rFonts w:asciiTheme="minorHAnsi" w:hAnsiTheme="minorHAnsi" w:cstheme="minorHAnsi"/>
        </w:rPr>
        <w:t>Pod ovim se obilježjem upisuju podaci o stanju duga i/ili potraživanja po kreditnim poslovima s inozemstvom na posljednji datum izvještajnog razdoblja (31. prosinca G</w:t>
      </w:r>
      <w:r w:rsidRPr="00F40D28">
        <w:rPr>
          <w:rFonts w:asciiTheme="minorHAnsi" w:hAnsiTheme="minorHAnsi" w:cstheme="minorHAnsi"/>
        </w:rPr>
        <w:t>GGG).</w:t>
      </w:r>
    </w:p>
    <w:p w:rsidR="00F97C94" w:rsidRPr="00F40D28" w:rsidRDefault="00F97C94">
      <w:pPr>
        <w:jc w:val="both"/>
        <w:rPr>
          <w:rFonts w:asciiTheme="minorHAnsi" w:hAnsiTheme="minorHAnsi" w:cstheme="minorHAnsi"/>
        </w:rPr>
      </w:pPr>
    </w:p>
    <w:p w:rsidR="00F97C94" w:rsidRPr="00F40D28" w:rsidRDefault="000256A2">
      <w:pPr>
        <w:jc w:val="both"/>
        <w:rPr>
          <w:rFonts w:asciiTheme="minorHAnsi" w:hAnsiTheme="minorHAnsi" w:cstheme="minorHAnsi"/>
          <w:b/>
          <w:i/>
        </w:rPr>
      </w:pPr>
      <w:r w:rsidRPr="00F40D28">
        <w:rPr>
          <w:rFonts w:asciiTheme="minorHAnsi" w:hAnsiTheme="minorHAnsi" w:cstheme="minorHAnsi"/>
          <w:b/>
          <w:i/>
        </w:rPr>
        <w:t>Ukupna nova zaduženja/odobrenja tijekom izvještajne godine*</w:t>
      </w:r>
    </w:p>
    <w:p w:rsidR="00F97C94" w:rsidRPr="00F40D28" w:rsidRDefault="000256A2">
      <w:pPr>
        <w:jc w:val="both"/>
        <w:rPr>
          <w:rFonts w:asciiTheme="minorHAnsi" w:hAnsiTheme="minorHAnsi" w:cstheme="minorHAnsi"/>
        </w:rPr>
      </w:pPr>
      <w:r w:rsidRPr="00F40D28">
        <w:rPr>
          <w:rFonts w:asciiTheme="minorHAnsi" w:hAnsiTheme="minorHAnsi" w:cstheme="minorHAnsi"/>
        </w:rPr>
        <w:t>Ovo se polje popunjava samo u slučaju da su i završno stanje na kraju izvještajne godine i završno stanje na kraju godine koja joj prethodi, jednaki nuli, a društvo je imalo stanje duga/pot</w:t>
      </w:r>
      <w:r w:rsidRPr="00F40D28">
        <w:rPr>
          <w:rFonts w:asciiTheme="minorHAnsi" w:hAnsiTheme="minorHAnsi" w:cstheme="minorHAnsi"/>
        </w:rPr>
        <w:t xml:space="preserve">raživanja tijekom izvještajne godine. </w:t>
      </w:r>
    </w:p>
    <w:p w:rsidR="00F97C94" w:rsidRPr="00F40D28" w:rsidRDefault="000256A2">
      <w:pPr>
        <w:jc w:val="both"/>
        <w:rPr>
          <w:rFonts w:asciiTheme="minorHAnsi" w:hAnsiTheme="minorHAnsi" w:cstheme="minorHAnsi"/>
        </w:rPr>
      </w:pPr>
      <w:r w:rsidRPr="00F40D28">
        <w:rPr>
          <w:rFonts w:asciiTheme="minorHAnsi" w:hAnsiTheme="minorHAnsi" w:cstheme="minorHAnsi"/>
        </w:rPr>
        <w:t>Pojašnjenje za dug: poduzeće se u tijeku izvještajne godine jednokratno ili višekratno zadužilo, ali  i u cijelosti otplatilo dug. U ovo polje upisuje se ukupni iznos povučenih, a ujedno i otplaćenih sredstava tijekom</w:t>
      </w:r>
      <w:r w:rsidRPr="00F40D28">
        <w:rPr>
          <w:rFonts w:asciiTheme="minorHAnsi" w:hAnsiTheme="minorHAnsi" w:cstheme="minorHAnsi"/>
        </w:rPr>
        <w:t xml:space="preserve"> izvještajne godine.  </w:t>
      </w:r>
    </w:p>
    <w:p w:rsidR="00F97C94" w:rsidRPr="00F40D28" w:rsidRDefault="000256A2">
      <w:pPr>
        <w:jc w:val="both"/>
        <w:rPr>
          <w:rFonts w:asciiTheme="minorHAnsi" w:hAnsiTheme="minorHAnsi" w:cstheme="minorHAnsi"/>
        </w:rPr>
      </w:pPr>
      <w:r w:rsidRPr="00F40D28">
        <w:rPr>
          <w:rFonts w:asciiTheme="minorHAnsi" w:hAnsiTheme="minorHAnsi" w:cstheme="minorHAnsi"/>
        </w:rPr>
        <w:t>Pojašnjenje za potraživanja: poduzeće je u tijeku izvještajne godine jednokratno ili višekratno odobrilo zajam/zajmove nerezidentu/nerezidentima koji je/su u cijelosti i vraćen/vraćeni. U ovo polje upisuje se ukupni iznos odobrenih t</w:t>
      </w:r>
      <w:r w:rsidRPr="00F40D28">
        <w:rPr>
          <w:rFonts w:asciiTheme="minorHAnsi" w:hAnsiTheme="minorHAnsi" w:cstheme="minorHAnsi"/>
        </w:rPr>
        <w:t xml:space="preserve">e ujedno i vraćenih zajmova tijekom izvještajne godine. </w:t>
      </w:r>
    </w:p>
    <w:p w:rsidR="00F97C94" w:rsidRPr="00F40D28" w:rsidRDefault="00F97C94">
      <w:pPr>
        <w:jc w:val="both"/>
        <w:rPr>
          <w:rFonts w:asciiTheme="minorHAnsi" w:hAnsiTheme="minorHAnsi" w:cstheme="minorHAnsi"/>
        </w:rPr>
      </w:pPr>
    </w:p>
    <w:p w:rsidR="00F97C94" w:rsidRPr="00F40D28" w:rsidRDefault="000256A2">
      <w:pPr>
        <w:jc w:val="both"/>
        <w:rPr>
          <w:rFonts w:asciiTheme="minorHAnsi" w:hAnsiTheme="minorHAnsi" w:cstheme="minorHAnsi"/>
          <w:b/>
          <w:i/>
        </w:rPr>
      </w:pPr>
      <w:r w:rsidRPr="00F40D28">
        <w:rPr>
          <w:rFonts w:asciiTheme="minorHAnsi" w:hAnsiTheme="minorHAnsi" w:cstheme="minorHAnsi"/>
          <w:b/>
          <w:i/>
        </w:rPr>
        <w:t>UKUPNO – Glavnica i kašnjenje glavnice</w:t>
      </w:r>
    </w:p>
    <w:p w:rsidR="00F97C94" w:rsidRPr="00F40D28" w:rsidRDefault="000256A2">
      <w:pPr>
        <w:jc w:val="both"/>
        <w:rPr>
          <w:rFonts w:asciiTheme="minorHAnsi" w:hAnsiTheme="minorHAnsi" w:cstheme="minorHAnsi"/>
        </w:rPr>
      </w:pPr>
      <w:r w:rsidRPr="00F40D28">
        <w:rPr>
          <w:rFonts w:asciiTheme="minorHAnsi" w:hAnsiTheme="minorHAnsi" w:cstheme="minorHAnsi"/>
        </w:rPr>
        <w:t>Unosi se ukupno stanje (iznos) iskorištene, a neotplaćene glavnice na odgovarajući datum, uključivo i dospjele neotplaćene glavnice.</w:t>
      </w:r>
    </w:p>
    <w:p w:rsidR="00F97C94" w:rsidRPr="00F40D28" w:rsidRDefault="000256A2">
      <w:pPr>
        <w:jc w:val="both"/>
        <w:rPr>
          <w:rFonts w:asciiTheme="minorHAnsi" w:hAnsiTheme="minorHAnsi" w:cstheme="minorHAnsi"/>
        </w:rPr>
      </w:pPr>
      <w:r w:rsidRPr="00F40D28">
        <w:rPr>
          <w:rFonts w:asciiTheme="minorHAnsi" w:hAnsiTheme="minorHAnsi" w:cstheme="minorHAnsi"/>
        </w:rPr>
        <w:t xml:space="preserve">Vrijednosti u inozemnoj valuti iskazuju se u eurskoj protuvrijednosti. </w:t>
      </w:r>
    </w:p>
    <w:p w:rsidR="00F97C94" w:rsidRPr="00F40D28" w:rsidRDefault="000256A2">
      <w:pPr>
        <w:jc w:val="both"/>
        <w:rPr>
          <w:rFonts w:asciiTheme="minorHAnsi" w:hAnsiTheme="minorHAnsi" w:cstheme="minorHAnsi"/>
        </w:rPr>
      </w:pPr>
      <w:r w:rsidRPr="00F40D28">
        <w:rPr>
          <w:rFonts w:asciiTheme="minorHAnsi" w:hAnsiTheme="minorHAnsi" w:cstheme="minorHAnsi"/>
        </w:rPr>
        <w:t>Za iskazivanje stanja eurske protuvrijednosti primjenjuje se srednji tečaj HNB-a na odgovarajući datum (31. prosinca GGGG-1. i 31. prosinca GGGG).</w:t>
      </w:r>
    </w:p>
    <w:p w:rsidR="00F97C94" w:rsidRPr="00F40D28" w:rsidRDefault="00F97C94">
      <w:pPr>
        <w:jc w:val="both"/>
        <w:rPr>
          <w:rFonts w:asciiTheme="minorHAnsi" w:hAnsiTheme="minorHAnsi" w:cstheme="minorHAnsi"/>
        </w:rPr>
      </w:pPr>
    </w:p>
    <w:p w:rsidR="00F97C94" w:rsidRPr="00F40D28" w:rsidRDefault="000256A2">
      <w:pPr>
        <w:jc w:val="both"/>
        <w:rPr>
          <w:rFonts w:asciiTheme="minorHAnsi" w:hAnsiTheme="minorHAnsi" w:cstheme="minorHAnsi"/>
          <w:b/>
          <w:i/>
        </w:rPr>
      </w:pPr>
      <w:r w:rsidRPr="00F40D28">
        <w:rPr>
          <w:rFonts w:asciiTheme="minorHAnsi" w:hAnsiTheme="minorHAnsi" w:cstheme="minorHAnsi"/>
          <w:b/>
          <w:i/>
        </w:rPr>
        <w:t>UKUPNO – Obračunata nedospjela kamat</w:t>
      </w:r>
      <w:r w:rsidRPr="00F40D28">
        <w:rPr>
          <w:rFonts w:asciiTheme="minorHAnsi" w:hAnsiTheme="minorHAnsi" w:cstheme="minorHAnsi"/>
          <w:b/>
          <w:i/>
        </w:rPr>
        <w:t xml:space="preserve">a i dospjela neplaćena kamata </w:t>
      </w:r>
    </w:p>
    <w:p w:rsidR="00F97C94" w:rsidRPr="00F40D28" w:rsidRDefault="000256A2">
      <w:pPr>
        <w:jc w:val="both"/>
        <w:rPr>
          <w:rFonts w:asciiTheme="minorHAnsi" w:hAnsiTheme="minorHAnsi" w:cstheme="minorHAnsi"/>
        </w:rPr>
      </w:pPr>
      <w:r w:rsidRPr="00F40D28">
        <w:rPr>
          <w:rFonts w:asciiTheme="minorHAnsi" w:hAnsiTheme="minorHAnsi" w:cstheme="minorHAnsi"/>
        </w:rPr>
        <w:t>Unosi se ukupno (zbrojeno) stanje (iznos) obračunate nedospjele kamate na odgovarajući datum (vremenska razgraničenja kamata) te dospjelih ali neplaćenih/nenaplaćenih kamata.</w:t>
      </w:r>
    </w:p>
    <w:p w:rsidR="00F97C94" w:rsidRPr="00F40D28" w:rsidRDefault="000256A2">
      <w:pPr>
        <w:jc w:val="both"/>
        <w:rPr>
          <w:rFonts w:asciiTheme="minorHAnsi" w:hAnsiTheme="minorHAnsi" w:cstheme="minorHAnsi"/>
        </w:rPr>
      </w:pPr>
      <w:r w:rsidRPr="00F40D28">
        <w:rPr>
          <w:rFonts w:asciiTheme="minorHAnsi" w:hAnsiTheme="minorHAnsi" w:cstheme="minorHAnsi"/>
        </w:rPr>
        <w:t>Vrijednosti u inozemnoj valuti iskazuju se u eursk</w:t>
      </w:r>
      <w:r w:rsidRPr="00F40D28">
        <w:rPr>
          <w:rFonts w:asciiTheme="minorHAnsi" w:hAnsiTheme="minorHAnsi" w:cstheme="minorHAnsi"/>
        </w:rPr>
        <w:t xml:space="preserve">oj protuvrijednosti. </w:t>
      </w:r>
    </w:p>
    <w:p w:rsidR="00F97C94" w:rsidRPr="00F40D28" w:rsidRDefault="000256A2">
      <w:pPr>
        <w:jc w:val="both"/>
        <w:rPr>
          <w:rFonts w:asciiTheme="minorHAnsi" w:hAnsiTheme="minorHAnsi" w:cstheme="minorHAnsi"/>
        </w:rPr>
      </w:pPr>
      <w:r w:rsidRPr="00F40D28">
        <w:rPr>
          <w:rFonts w:asciiTheme="minorHAnsi" w:hAnsiTheme="minorHAnsi" w:cstheme="minorHAnsi"/>
        </w:rPr>
        <w:t>Za iskazivanje stanja eurske protuvrijednosti primjenjuje se srednji tečaj HNB-a na odgovarajući da</w:t>
      </w:r>
      <w:r w:rsidR="00F40D28" w:rsidRPr="00F40D28">
        <w:rPr>
          <w:rFonts w:asciiTheme="minorHAnsi" w:hAnsiTheme="minorHAnsi" w:cstheme="minorHAnsi"/>
        </w:rPr>
        <w:t>tum (npr. pri izvještaju za 2022</w:t>
      </w:r>
      <w:r w:rsidRPr="00F40D28">
        <w:rPr>
          <w:rFonts w:asciiTheme="minorHAnsi" w:hAnsiTheme="minorHAnsi" w:cstheme="minorHAnsi"/>
        </w:rPr>
        <w:t>. 31. prosinca 20</w:t>
      </w:r>
      <w:r w:rsidR="00F40D28" w:rsidRPr="00F40D28">
        <w:rPr>
          <w:rFonts w:asciiTheme="minorHAnsi" w:hAnsiTheme="minorHAnsi" w:cstheme="minorHAnsi"/>
        </w:rPr>
        <w:t>21</w:t>
      </w:r>
      <w:r w:rsidRPr="00F40D28">
        <w:rPr>
          <w:rFonts w:asciiTheme="minorHAnsi" w:hAnsiTheme="minorHAnsi" w:cstheme="minorHAnsi"/>
        </w:rPr>
        <w:t>. i 31. prosinca 20</w:t>
      </w:r>
      <w:r w:rsidR="00F40D28" w:rsidRPr="00F40D28">
        <w:rPr>
          <w:rFonts w:asciiTheme="minorHAnsi" w:hAnsiTheme="minorHAnsi" w:cstheme="minorHAnsi"/>
        </w:rPr>
        <w:t>22</w:t>
      </w:r>
      <w:r w:rsidRPr="00F40D28">
        <w:rPr>
          <w:rFonts w:asciiTheme="minorHAnsi" w:hAnsiTheme="minorHAnsi" w:cstheme="minorHAnsi"/>
        </w:rPr>
        <w:t>.).</w:t>
      </w:r>
    </w:p>
    <w:sectPr w:rsidR="00F97C94" w:rsidRPr="00F40D28"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94" w:rsidRDefault="000256A2">
      <w:r>
        <w:separator/>
      </w:r>
    </w:p>
  </w:endnote>
  <w:endnote w:type="continuationSeparator" w:id="0">
    <w:p w:rsidR="00F97C94" w:rsidRDefault="0002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94" w:rsidRDefault="000256A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F97C94" w:rsidRDefault="00F97C9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94" w:rsidRDefault="000256A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F97C94" w:rsidRDefault="00F97C9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94" w:rsidRDefault="000256A2">
      <w:r>
        <w:separator/>
      </w:r>
    </w:p>
  </w:footnote>
  <w:footnote w:type="continuationSeparator" w:id="0">
    <w:p w:rsidR="00F97C94" w:rsidRDefault="00025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EB6"/>
    <w:multiLevelType w:val="hybridMultilevel"/>
    <w:tmpl w:val="12C47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68C"/>
    <w:multiLevelType w:val="hybridMultilevel"/>
    <w:tmpl w:val="74401E5C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15C4A"/>
    <w:multiLevelType w:val="hybridMultilevel"/>
    <w:tmpl w:val="78E42126"/>
    <w:lvl w:ilvl="0" w:tplc="041A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F46BE3"/>
    <w:multiLevelType w:val="hybridMultilevel"/>
    <w:tmpl w:val="4DB4629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227CE"/>
    <w:multiLevelType w:val="hybridMultilevel"/>
    <w:tmpl w:val="9F26EE96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546219C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Life L2" w:eastAsia="Times New Roman" w:hAnsi="Life L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485C36"/>
    <w:multiLevelType w:val="hybridMultilevel"/>
    <w:tmpl w:val="8A324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1070D"/>
    <w:multiLevelType w:val="hybridMultilevel"/>
    <w:tmpl w:val="693EF0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97031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8" w15:restartNumberingAfterBreak="0">
    <w:nsid w:val="29C101D0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9" w15:restartNumberingAfterBreak="0">
    <w:nsid w:val="2B603593"/>
    <w:multiLevelType w:val="hybridMultilevel"/>
    <w:tmpl w:val="B226DA7C"/>
    <w:lvl w:ilvl="0" w:tplc="3E6AC5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 w15:restartNumberingAfterBreak="0">
    <w:nsid w:val="37253E7E"/>
    <w:multiLevelType w:val="hybridMultilevel"/>
    <w:tmpl w:val="AC164E0A"/>
    <w:lvl w:ilvl="0" w:tplc="0674EE4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264F04"/>
    <w:multiLevelType w:val="singleLevel"/>
    <w:tmpl w:val="B910262A"/>
    <w:lvl w:ilvl="0">
      <w:numFmt w:val="bullet"/>
      <w:pStyle w:val="mojnabrajanjedopisa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C63633C"/>
    <w:multiLevelType w:val="hybridMultilevel"/>
    <w:tmpl w:val="702CBAA2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2CF494F"/>
    <w:multiLevelType w:val="hybridMultilevel"/>
    <w:tmpl w:val="3990B5F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B3E6E"/>
    <w:multiLevelType w:val="hybridMultilevel"/>
    <w:tmpl w:val="A4444F54"/>
    <w:lvl w:ilvl="0" w:tplc="223234AA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D311966"/>
    <w:multiLevelType w:val="hybridMultilevel"/>
    <w:tmpl w:val="055AC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44A1D"/>
    <w:multiLevelType w:val="hybridMultilevel"/>
    <w:tmpl w:val="11A8BFF6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537D6B"/>
    <w:multiLevelType w:val="hybridMultilevel"/>
    <w:tmpl w:val="020CD6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E3842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19" w15:restartNumberingAfterBreak="0">
    <w:nsid w:val="6BEB5B7C"/>
    <w:multiLevelType w:val="hybridMultilevel"/>
    <w:tmpl w:val="150A807C"/>
    <w:lvl w:ilvl="0" w:tplc="041A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0" w15:restartNumberingAfterBreak="0">
    <w:nsid w:val="6E43544B"/>
    <w:multiLevelType w:val="hybridMultilevel"/>
    <w:tmpl w:val="2D38135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FA53C2"/>
    <w:multiLevelType w:val="hybridMultilevel"/>
    <w:tmpl w:val="0512D9B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E44F6F"/>
    <w:multiLevelType w:val="hybridMultilevel"/>
    <w:tmpl w:val="10EA2510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F96BFE"/>
    <w:multiLevelType w:val="hybridMultilevel"/>
    <w:tmpl w:val="833AB986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4"/>
  </w:num>
  <w:num w:numId="15">
    <w:abstractNumId w:val="4"/>
  </w:num>
  <w:num w:numId="16">
    <w:abstractNumId w:val="9"/>
  </w:num>
  <w:num w:numId="17">
    <w:abstractNumId w:val="10"/>
  </w:num>
  <w:num w:numId="18">
    <w:abstractNumId w:val="12"/>
  </w:num>
  <w:num w:numId="19">
    <w:abstractNumId w:val="23"/>
  </w:num>
  <w:num w:numId="20">
    <w:abstractNumId w:val="2"/>
  </w:num>
  <w:num w:numId="21">
    <w:abstractNumId w:val="1"/>
  </w:num>
  <w:num w:numId="22">
    <w:abstractNumId w:val="0"/>
  </w:num>
  <w:num w:numId="23">
    <w:abstractNumId w:val="5"/>
  </w:num>
  <w:num w:numId="24">
    <w:abstractNumId w:val="6"/>
  </w:num>
  <w:num w:numId="25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94"/>
    <w:rsid w:val="000256A2"/>
    <w:rsid w:val="005C2A9F"/>
    <w:rsid w:val="00F40D28"/>
    <w:rsid w:val="00F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5DA609CF"/>
  <w15:docId w15:val="{A67DC4F0-D4A8-429F-B3DE-C8057212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napToGrid w:val="0"/>
    </w:pPr>
    <w:rPr>
      <w:rFonts w:ascii="Times New Roman" w:eastAsia="Times New Roman" w:hAnsi="Times New Roman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snapToGrid/>
      <w:spacing w:before="240" w:after="6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pPr>
      <w:keepNext/>
      <w:snapToGrid/>
      <w:spacing w:before="240" w:after="60" w:line="360" w:lineRule="auto"/>
      <w:outlineLvl w:val="1"/>
    </w:pPr>
    <w:rPr>
      <w:rFonts w:ascii="Arial" w:hAnsi="Arial"/>
      <w:sz w:val="24"/>
      <w:lang w:eastAsia="hr-HR"/>
    </w:rPr>
  </w:style>
  <w:style w:type="paragraph" w:styleId="Naslov3">
    <w:name w:val="heading 3"/>
    <w:basedOn w:val="Normal"/>
    <w:next w:val="Normal"/>
    <w:link w:val="Naslov3Char"/>
    <w:qFormat/>
    <w:pPr>
      <w:keepNext/>
      <w:snapToGrid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character" w:customStyle="1" w:styleId="Naslov2Char">
    <w:name w:val="Naslov 2 Char"/>
    <w:link w:val="Naslov2"/>
    <w:rPr>
      <w:rFonts w:ascii="Arial" w:eastAsia="Times New Roman" w:hAnsi="Arial" w:cs="Times New Roman"/>
      <w:sz w:val="24"/>
      <w:szCs w:val="20"/>
      <w:lang w:val="hr-HR" w:eastAsia="hr-HR"/>
    </w:rPr>
  </w:style>
  <w:style w:type="character" w:customStyle="1" w:styleId="Naslov3Char">
    <w:name w:val="Naslov 3 Char"/>
    <w:link w:val="Naslov3"/>
    <w:rPr>
      <w:rFonts w:ascii="Arial" w:eastAsia="Times New Roman" w:hAnsi="Arial" w:cs="Arial"/>
      <w:b/>
      <w:bCs/>
      <w:sz w:val="26"/>
      <w:szCs w:val="26"/>
      <w:lang w:val="hr-HR" w:eastAsia="hr-HR"/>
    </w:rPr>
  </w:style>
  <w:style w:type="paragraph" w:styleId="StandardWeb">
    <w:name w:val="Normal (Web)"/>
    <w:basedOn w:val="Normal"/>
    <w:pPr>
      <w:snapToGrid/>
      <w:spacing w:before="100" w:beforeAutospacing="1" w:after="100" w:afterAutospacing="1"/>
    </w:pPr>
    <w:rPr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semiHidden/>
  </w:style>
  <w:style w:type="character" w:customStyle="1" w:styleId="TekstkomentaraChar">
    <w:name w:val="Tekst komentara Char"/>
    <w:link w:val="Tekstkomentara"/>
    <w:semiHidden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ZaglavljeChar">
    <w:name w:val="Zaglavlje Char"/>
    <w:link w:val="Zaglavlj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Podnoje">
    <w:name w:val="footer"/>
    <w:basedOn w:val="Normal"/>
    <w:link w:val="Podnoje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PodnojeChar">
    <w:name w:val="Podnožje Char"/>
    <w:link w:val="Podnoj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">
    <w:name w:val="Body Text"/>
    <w:basedOn w:val="Normal"/>
    <w:link w:val="TijelotekstaChar"/>
    <w:pPr>
      <w:snapToGrid/>
      <w:jc w:val="both"/>
    </w:pPr>
    <w:rPr>
      <w:lang w:eastAsia="hr-HR"/>
    </w:rPr>
  </w:style>
  <w:style w:type="character" w:customStyle="1" w:styleId="TijelotekstaChar">
    <w:name w:val="Tijelo teksta Char"/>
    <w:link w:val="Tijeloteksta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Obinitekst">
    <w:name w:val="Plain Text"/>
    <w:basedOn w:val="Normal"/>
    <w:link w:val="ObinitekstChar"/>
    <w:pPr>
      <w:snapToGrid/>
      <w:spacing w:before="100" w:beforeAutospacing="1" w:after="100" w:afterAutospacing="1"/>
    </w:pPr>
    <w:rPr>
      <w:rFonts w:ascii="Arial Unicode MS" w:hAnsi="Arial Unicode MS"/>
      <w:sz w:val="24"/>
      <w:szCs w:val="24"/>
      <w:lang w:eastAsia="hr-HR"/>
    </w:rPr>
  </w:style>
  <w:style w:type="character" w:customStyle="1" w:styleId="ObinitekstChar">
    <w:name w:val="Obični tekst Char"/>
    <w:link w:val="Obinitekst"/>
    <w:rPr>
      <w:rFonts w:ascii="Arial Unicode MS" w:eastAsia="Times New Roman" w:hAnsi="Arial Unicode MS" w:cs="Times New Roman"/>
      <w:sz w:val="24"/>
      <w:szCs w:val="24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customStyle="1" w:styleId="CharCharCharCharCharCharCharChar1">
    <w:name w:val="Char Char Char Char Char Char Char Char1"/>
    <w:basedOn w:val="Normal"/>
    <w:autoRedefine/>
    <w:pPr>
      <w:widowControl w:val="0"/>
      <w:adjustRightInd w:val="0"/>
      <w:snapToGrid/>
      <w:spacing w:after="160" w:line="240" w:lineRule="exact"/>
      <w:jc w:val="both"/>
    </w:pPr>
    <w:rPr>
      <w:rFonts w:ascii="Life L2" w:hAnsi="Life L2"/>
      <w:sz w:val="22"/>
    </w:rPr>
  </w:style>
  <w:style w:type="paragraph" w:customStyle="1" w:styleId="mojtekstdopisa">
    <w:name w:val="moj_tekst_dopisa"/>
    <w:autoRedefine/>
    <w:pPr>
      <w:spacing w:after="120"/>
    </w:pPr>
    <w:rPr>
      <w:rFonts w:ascii="Times New Roman" w:eastAsia="Times New Roman" w:hAnsi="Times New Roman"/>
      <w:sz w:val="24"/>
    </w:rPr>
  </w:style>
  <w:style w:type="paragraph" w:customStyle="1" w:styleId="mojnabrajanjedopisa">
    <w:name w:val="moj_nabrajanje_dopisa"/>
    <w:autoRedefine/>
    <w:pPr>
      <w:numPr>
        <w:numId w:val="1"/>
      </w:numPr>
      <w:spacing w:after="120"/>
    </w:pPr>
    <w:rPr>
      <w:rFonts w:ascii="Times New Roman" w:eastAsia="Times New Roman" w:hAnsi="Times New Roman"/>
      <w:sz w:val="24"/>
    </w:rPr>
  </w:style>
  <w:style w:type="paragraph" w:customStyle="1" w:styleId="formula">
    <w:name w:val="formula"/>
    <w:rPr>
      <w:rFonts w:ascii="Times New Roman" w:eastAsia="Times New Roman" w:hAnsi="Times New Roman"/>
      <w:noProof/>
    </w:rPr>
  </w:style>
  <w:style w:type="character" w:customStyle="1" w:styleId="TekstbaloniaChar">
    <w:name w:val="Tekst balončića Char"/>
    <w:link w:val="Tekstbalonia"/>
    <w:uiPriority w:val="99"/>
    <w:semiHidden/>
    <w:rPr>
      <w:rFonts w:ascii="Tahoma" w:eastAsia="Times New Roman" w:hAnsi="Tahoma" w:cs="Tahoma"/>
      <w:sz w:val="16"/>
      <w:szCs w:val="16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</w:style>
  <w:style w:type="paragraph" w:customStyle="1" w:styleId="StilNaslov1">
    <w:name w:val="Stil Naslov 1"/>
    <w:aliases w:val="Druga razina"/>
    <w:basedOn w:val="Naslov1"/>
    <w:pPr>
      <w:keepNext w:val="0"/>
      <w:widowControl w:val="0"/>
      <w:spacing w:before="360" w:after="360" w:line="240" w:lineRule="auto"/>
    </w:pPr>
    <w:rPr>
      <w:rFonts w:ascii="Times New Roman" w:hAnsi="Times New Roman"/>
      <w:i/>
      <w:iCs/>
      <w:sz w:val="28"/>
      <w:szCs w:val="28"/>
    </w:rPr>
  </w:style>
  <w:style w:type="paragraph" w:styleId="Opisslike">
    <w:name w:val="caption"/>
    <w:basedOn w:val="Normal"/>
    <w:next w:val="Normal"/>
    <w:uiPriority w:val="35"/>
    <w:qFormat/>
    <w:pPr>
      <w:snapToGrid/>
      <w:spacing w:line="360" w:lineRule="auto"/>
    </w:pPr>
    <w:rPr>
      <w:b/>
      <w:bCs/>
      <w:lang w:eastAsia="hr-HR"/>
    </w:rPr>
  </w:style>
  <w:style w:type="paragraph" w:styleId="Odlomakpopisa">
    <w:name w:val="List Paragraph"/>
    <w:basedOn w:val="Normal"/>
    <w:uiPriority w:val="34"/>
    <w:qFormat/>
    <w:pPr>
      <w:snapToGrid/>
      <w:ind w:left="720"/>
      <w:jc w:val="both"/>
    </w:pPr>
    <w:rPr>
      <w:rFonts w:ascii="Arial" w:hAnsi="Arial" w:cs="Arial"/>
      <w:sz w:val="24"/>
      <w:szCs w:val="24"/>
      <w:lang w:eastAsia="hr-HR"/>
    </w:rPr>
  </w:style>
  <w:style w:type="paragraph" w:styleId="Revizija">
    <w:name w:val="Revision"/>
    <w:hidden/>
    <w:uiPriority w:val="99"/>
    <w:semiHidden/>
    <w:rPr>
      <w:rFonts w:ascii="Times New Roman" w:eastAsia="Times New Roman" w:hAnsi="Times New Roman"/>
      <w:lang w:eastAsia="en-US"/>
    </w:rPr>
  </w:style>
  <w:style w:type="character" w:styleId="Hiperveza">
    <w:name w:val="Hyperlink"/>
    <w:uiPriority w:val="99"/>
    <w:unhideWhenUsed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Pr>
      <w:color w:val="800080"/>
      <w:u w:val="single"/>
    </w:rPr>
  </w:style>
  <w:style w:type="character" w:styleId="Referencakomentara">
    <w:name w:val="annotation reference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CD258-4965-43A9-8C04-21240F43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HNB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Škudar</dc:creator>
  <cp:keywords/>
  <cp:lastModifiedBy>Gordana Miškić</cp:lastModifiedBy>
  <cp:revision>2</cp:revision>
  <cp:lastPrinted>2015-04-13T09:37:00Z</cp:lastPrinted>
  <dcterms:created xsi:type="dcterms:W3CDTF">2023-02-01T10:26:00Z</dcterms:created>
  <dcterms:modified xsi:type="dcterms:W3CDTF">2023-02-01T10:26:00Z</dcterms:modified>
</cp:coreProperties>
</file>